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2C5" w:rsidRPr="0094645E" w:rsidRDefault="009B02C5" w:rsidP="0094645E">
      <w:pPr>
        <w:jc w:val="center"/>
        <w:rPr>
          <w:b/>
          <w:bCs/>
          <w:color w:val="CC00CC"/>
          <w:sz w:val="40"/>
          <w:szCs w:val="40"/>
        </w:rPr>
      </w:pPr>
      <w:r w:rsidRPr="0094645E">
        <w:rPr>
          <w:b/>
          <w:bCs/>
          <w:color w:val="CC00CC"/>
          <w:sz w:val="40"/>
          <w:szCs w:val="40"/>
        </w:rPr>
        <w:t>Poisoning in children</w:t>
      </w:r>
    </w:p>
    <w:p w:rsidR="009B02C5" w:rsidRDefault="009B02C5" w:rsidP="0094645E">
      <w:pPr>
        <w:pStyle w:val="ListParagraph"/>
        <w:numPr>
          <w:ilvl w:val="0"/>
          <w:numId w:val="1"/>
        </w:numPr>
        <w:jc w:val="both"/>
        <w:rPr>
          <w:b/>
          <w:bCs/>
          <w:color w:val="3333CC"/>
          <w:sz w:val="24"/>
          <w:szCs w:val="24"/>
        </w:rPr>
      </w:pPr>
      <w:r w:rsidRPr="0094645E">
        <w:rPr>
          <w:b/>
          <w:bCs/>
          <w:color w:val="3333CC"/>
          <w:sz w:val="24"/>
          <w:szCs w:val="24"/>
        </w:rPr>
        <w:t>Definition</w:t>
      </w:r>
      <w:r w:rsidR="0094645E">
        <w:rPr>
          <w:b/>
          <w:bCs/>
          <w:color w:val="3333CC"/>
          <w:sz w:val="24"/>
          <w:szCs w:val="24"/>
        </w:rPr>
        <w:t>:</w:t>
      </w:r>
    </w:p>
    <w:p w:rsidR="005F561D" w:rsidRPr="005F561D" w:rsidRDefault="005F561D" w:rsidP="005F561D">
      <w:pPr>
        <w:pStyle w:val="ListParagraph"/>
        <w:rPr>
          <w:sz w:val="24"/>
          <w:szCs w:val="24"/>
        </w:rPr>
      </w:pPr>
      <w:r w:rsidRPr="005F561D">
        <w:rPr>
          <w:sz w:val="24"/>
          <w:szCs w:val="24"/>
        </w:rPr>
        <w:t>Unintentional poisoning</w:t>
      </w:r>
    </w:p>
    <w:p w:rsidR="005F561D" w:rsidRPr="005F561D" w:rsidRDefault="005F561D" w:rsidP="005F561D">
      <w:pPr>
        <w:pStyle w:val="ListParagraph"/>
        <w:rPr>
          <w:sz w:val="24"/>
          <w:szCs w:val="24"/>
        </w:rPr>
      </w:pPr>
      <w:r w:rsidRPr="005F561D">
        <w:rPr>
          <w:sz w:val="24"/>
          <w:szCs w:val="24"/>
        </w:rPr>
        <w:t>Single and small dose (mouthful)</w:t>
      </w:r>
    </w:p>
    <w:p w:rsidR="005F561D" w:rsidRPr="005F561D" w:rsidRDefault="005F561D" w:rsidP="005F561D">
      <w:pPr>
        <w:pStyle w:val="ListParagraph"/>
        <w:rPr>
          <w:sz w:val="24"/>
          <w:szCs w:val="24"/>
        </w:rPr>
      </w:pPr>
      <w:r w:rsidRPr="005F561D">
        <w:rPr>
          <w:sz w:val="24"/>
          <w:szCs w:val="24"/>
        </w:rPr>
        <w:t xml:space="preserve">Rare serious </w:t>
      </w:r>
      <w:proofErr w:type="spellStart"/>
      <w:r w:rsidRPr="005F561D">
        <w:rPr>
          <w:sz w:val="24"/>
          <w:szCs w:val="24"/>
        </w:rPr>
        <w:t>sequelae</w:t>
      </w:r>
      <w:proofErr w:type="spellEnd"/>
      <w:r w:rsidRPr="005F561D">
        <w:rPr>
          <w:sz w:val="24"/>
          <w:szCs w:val="24"/>
        </w:rPr>
        <w:t xml:space="preserve"> </w:t>
      </w:r>
    </w:p>
    <w:p w:rsidR="0094645E" w:rsidRPr="0094645E" w:rsidRDefault="005F561D" w:rsidP="005F561D">
      <w:pPr>
        <w:pStyle w:val="ListParagraph"/>
        <w:jc w:val="both"/>
        <w:rPr>
          <w:sz w:val="24"/>
          <w:szCs w:val="24"/>
        </w:rPr>
      </w:pPr>
      <w:r w:rsidRPr="005F561D">
        <w:rPr>
          <w:sz w:val="24"/>
          <w:szCs w:val="24"/>
        </w:rPr>
        <w:t>Small ingestions of some substances can cause very serious injury in a small child. (One Pill Can Kill)</w:t>
      </w:r>
    </w:p>
    <w:p w:rsidR="0091104C" w:rsidRDefault="00413AFA" w:rsidP="0094645E">
      <w:pPr>
        <w:pStyle w:val="ListParagraph"/>
        <w:numPr>
          <w:ilvl w:val="0"/>
          <w:numId w:val="1"/>
        </w:numPr>
        <w:jc w:val="both"/>
        <w:rPr>
          <w:b/>
          <w:bCs/>
          <w:color w:val="3333CC"/>
          <w:sz w:val="24"/>
          <w:szCs w:val="24"/>
        </w:rPr>
      </w:pPr>
      <w:proofErr w:type="gramStart"/>
      <w:r w:rsidRPr="0094645E">
        <w:rPr>
          <w:b/>
          <w:bCs/>
          <w:color w:val="3333CC"/>
          <w:sz w:val="24"/>
          <w:szCs w:val="24"/>
        </w:rPr>
        <w:t>Epidemiology  (</w:t>
      </w:r>
      <w:proofErr w:type="gramEnd"/>
      <w:r w:rsidRPr="0094645E">
        <w:rPr>
          <w:b/>
          <w:bCs/>
          <w:color w:val="3333CC"/>
          <w:sz w:val="24"/>
          <w:szCs w:val="24"/>
        </w:rPr>
        <w:t>How big is the problem?)</w:t>
      </w:r>
    </w:p>
    <w:p w:rsidR="00645F94" w:rsidRPr="00645F94" w:rsidRDefault="00645F94" w:rsidP="00645F94">
      <w:pPr>
        <w:pStyle w:val="ListParagraph"/>
        <w:rPr>
          <w:b/>
          <w:bCs/>
          <w:color w:val="3333CC"/>
          <w:sz w:val="24"/>
          <w:szCs w:val="24"/>
        </w:rPr>
      </w:pPr>
    </w:p>
    <w:p w:rsidR="007F2283" w:rsidRPr="00645F94" w:rsidRDefault="00645F94" w:rsidP="00645F94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645F94">
        <w:rPr>
          <w:sz w:val="24"/>
          <w:szCs w:val="24"/>
        </w:rPr>
        <w:t>In Saudi Arabia childhood poisonings accounted for 88% of the poisoned cases and 92% of these were aged less than 5 years.</w:t>
      </w:r>
    </w:p>
    <w:p w:rsidR="00645F94" w:rsidRPr="0094645E" w:rsidRDefault="00645F94" w:rsidP="00645F94">
      <w:pPr>
        <w:pStyle w:val="ListParagraph"/>
        <w:jc w:val="both"/>
        <w:rPr>
          <w:b/>
          <w:bCs/>
          <w:color w:val="3333CC"/>
          <w:sz w:val="24"/>
          <w:szCs w:val="24"/>
        </w:rPr>
      </w:pPr>
    </w:p>
    <w:p w:rsidR="00645F94" w:rsidRDefault="00413AFA" w:rsidP="0094645E">
      <w:pPr>
        <w:pStyle w:val="ListParagraph"/>
        <w:numPr>
          <w:ilvl w:val="0"/>
          <w:numId w:val="1"/>
        </w:numPr>
        <w:jc w:val="both"/>
        <w:rPr>
          <w:b/>
          <w:bCs/>
          <w:color w:val="3333CC"/>
          <w:sz w:val="24"/>
          <w:szCs w:val="24"/>
        </w:rPr>
      </w:pPr>
      <w:r w:rsidRPr="0094645E">
        <w:rPr>
          <w:b/>
          <w:bCs/>
          <w:color w:val="3333CC"/>
          <w:sz w:val="24"/>
          <w:szCs w:val="24"/>
        </w:rPr>
        <w:t>Recognize  the most common  involved agents</w:t>
      </w:r>
    </w:p>
    <w:p w:rsidR="00645F94" w:rsidRPr="00645F94" w:rsidRDefault="005F561D" w:rsidP="00645F94">
      <w:pPr>
        <w:pStyle w:val="ListParagraph"/>
        <w:jc w:val="both"/>
        <w:rPr>
          <w:sz w:val="24"/>
          <w:szCs w:val="24"/>
          <w:rtl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586105</wp:posOffset>
                </wp:positionV>
                <wp:extent cx="2781300" cy="704850"/>
                <wp:effectExtent l="9525" t="13335" r="9525" b="1524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1300" cy="7048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45F94" w:rsidRPr="00645F94" w:rsidRDefault="00645F94" w:rsidP="00645F94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45F94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_Cosmetic and Household substance </w:t>
                            </w:r>
                          </w:p>
                          <w:p w:rsidR="00645F94" w:rsidRPr="00645F94" w:rsidRDefault="00645F94" w:rsidP="00645F94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45F94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_Analgesic Medications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321pt;margin-top:46.15pt;width:219pt;height:5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" fillcolor="white [3201]" strokecolor="black [3200]" strokeweight="1pt">
                <v:stroke dashstyle="dash"/>
                <v:shadow color="#868686"/>
                <v:textbox>
                  <w:txbxContent>
                    <w:p w:rsidR="00645F94" w:rsidRPr="00645F94" w:rsidRDefault="00645F94" w:rsidP="00645F94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645F94">
                        <w:rPr>
                          <w:b/>
                          <w:bCs/>
                          <w:sz w:val="24"/>
                          <w:szCs w:val="24"/>
                        </w:rPr>
                        <w:t xml:space="preserve">_Cosmetic and Household substance </w:t>
                      </w:r>
                    </w:p>
                    <w:p w:rsidR="00645F94" w:rsidRPr="00645F94" w:rsidRDefault="00645F94" w:rsidP="00645F94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645F94">
                        <w:rPr>
                          <w:b/>
                          <w:bCs/>
                          <w:sz w:val="24"/>
                          <w:szCs w:val="24"/>
                        </w:rPr>
                        <w:t>_Analgesic Medications</w:t>
                      </w:r>
                    </w:p>
                  </w:txbxContent>
                </v:textbox>
              </v:rect>
            </w:pict>
          </mc:Fallback>
        </mc:AlternateContent>
      </w:r>
      <w:r w:rsidR="00645F94">
        <w:rPr>
          <w:noProof/>
          <w:sz w:val="24"/>
          <w:szCs w:val="24"/>
        </w:rPr>
        <w:drawing>
          <wp:inline distT="0" distB="0" distL="0" distR="0" wp14:anchorId="0DD2F6EF" wp14:editId="7157F4CE">
            <wp:extent cx="3429000" cy="41814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066" cy="4182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3AFA" w:rsidRPr="0094645E" w:rsidRDefault="00413AFA" w:rsidP="00645F94">
      <w:pPr>
        <w:pStyle w:val="ListParagraph"/>
        <w:jc w:val="both"/>
        <w:rPr>
          <w:b/>
          <w:bCs/>
          <w:color w:val="3333CC"/>
          <w:sz w:val="24"/>
          <w:szCs w:val="24"/>
        </w:rPr>
      </w:pPr>
      <w:r w:rsidRPr="0094645E">
        <w:rPr>
          <w:b/>
          <w:bCs/>
          <w:color w:val="3333CC"/>
          <w:sz w:val="24"/>
          <w:szCs w:val="24"/>
        </w:rPr>
        <w:t xml:space="preserve"> </w:t>
      </w:r>
    </w:p>
    <w:p w:rsidR="00F006E9" w:rsidRDefault="00F006E9" w:rsidP="0094645E">
      <w:pPr>
        <w:pStyle w:val="ListParagraph"/>
        <w:numPr>
          <w:ilvl w:val="0"/>
          <w:numId w:val="1"/>
        </w:numPr>
        <w:jc w:val="both"/>
        <w:rPr>
          <w:b/>
          <w:bCs/>
          <w:color w:val="3333CC"/>
          <w:sz w:val="24"/>
          <w:szCs w:val="24"/>
        </w:rPr>
      </w:pPr>
      <w:r w:rsidRPr="0094645E">
        <w:rPr>
          <w:b/>
          <w:bCs/>
          <w:color w:val="3333CC"/>
          <w:sz w:val="24"/>
          <w:szCs w:val="24"/>
        </w:rPr>
        <w:t xml:space="preserve">Describe the history and physical examination findings in common childhood poisonings </w:t>
      </w:r>
    </w:p>
    <w:p w:rsidR="00F10563" w:rsidRDefault="00F10563" w:rsidP="00F10563">
      <w:pPr>
        <w:pStyle w:val="ListParagraph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0563">
        <w:rPr>
          <w:b/>
          <w:bCs/>
          <w:color w:val="D60093"/>
          <w:sz w:val="24"/>
          <w:szCs w:val="24"/>
          <w:u w:val="single"/>
        </w:rPr>
        <w:t>TOXIDROMES</w:t>
      </w:r>
      <w:r>
        <w:rPr>
          <w:b/>
          <w:bCs/>
          <w:color w:val="D60093"/>
          <w:sz w:val="24"/>
          <w:szCs w:val="24"/>
          <w:u w:val="single"/>
        </w:rPr>
        <w:t xml:space="preserve">: 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a group of signs and symptoms constituting the basis for a diagnosis of poisoning.</w:t>
      </w:r>
    </w:p>
    <w:p w:rsidR="00F10563" w:rsidRPr="00F10563" w:rsidRDefault="005F561D" w:rsidP="00F10563">
      <w:pPr>
        <w:pStyle w:val="ListParagraph"/>
        <w:jc w:val="both"/>
        <w:rPr>
          <w:b/>
          <w:bCs/>
          <w:color w:val="D60093"/>
          <w:sz w:val="24"/>
          <w:szCs w:val="24"/>
          <w:u w:val="single"/>
        </w:rPr>
      </w:pPr>
      <w:r>
        <w:rPr>
          <w:b/>
          <w:bCs/>
          <w:noProof/>
          <w:color w:val="D60093"/>
          <w:sz w:val="24"/>
          <w:szCs w:val="24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1092835</wp:posOffset>
                </wp:positionH>
                <wp:positionV relativeFrom="paragraph">
                  <wp:posOffset>1622425</wp:posOffset>
                </wp:positionV>
                <wp:extent cx="914400" cy="270510"/>
                <wp:effectExtent l="16510" t="22225" r="21590" b="21590"/>
                <wp:wrapNone/>
                <wp:docPr id="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7051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20C9E" w:rsidRDefault="00820C9E">
                            <w:r>
                              <w:rPr>
                                <w:rFonts w:eastAsia="Times New Roman" w:cstheme="minorHAnsi"/>
                                <w:b/>
                                <w:bCs/>
                                <w:color w:val="0070C0"/>
                              </w:rPr>
                              <w:t xml:space="preserve"> </w:t>
                            </w:r>
                            <w:r w:rsidRPr="00F26C09">
                              <w:rPr>
                                <w:rFonts w:eastAsia="Times New Roman" w:cstheme="minorHAnsi"/>
                                <w:b/>
                                <w:bCs/>
                                <w:color w:val="0070C0"/>
                              </w:rPr>
                              <w:t>(DUMBELS)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7" style="position:absolute;left:0;text-align:left;margin-left:86.05pt;margin-top:127.75pt;width:1in;height:2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" fillcolor="white [3201]" strokecolor="#4f81bd [3204]" strokeweight="2.5pt">
                <v:shadow color="#868686"/>
                <v:textbox>
                  <w:txbxContent>
                    <w:p w:rsidR="00820C9E" w:rsidRDefault="00820C9E">
                      <w:r>
                        <w:rPr>
                          <w:rFonts w:eastAsia="Times New Roman" w:cstheme="minorHAnsi"/>
                          <w:b/>
                          <w:bCs/>
                          <w:color w:val="0070C0"/>
                        </w:rPr>
                        <w:t xml:space="preserve"> </w:t>
                      </w:r>
                      <w:r w:rsidRPr="00F26C09">
                        <w:rPr>
                          <w:rFonts w:eastAsia="Times New Roman" w:cstheme="minorHAnsi"/>
                          <w:b/>
                          <w:bCs/>
                          <w:color w:val="0070C0"/>
                        </w:rPr>
                        <w:t>(DUMBELS)</w:t>
                      </w:r>
                    </w:p>
                  </w:txbxContent>
                </v:textbox>
              </v:rect>
            </w:pict>
          </mc:Fallback>
        </mc:AlternateContent>
      </w:r>
      <w:r w:rsidR="00F10563">
        <w:rPr>
          <w:b/>
          <w:bCs/>
          <w:noProof/>
          <w:color w:val="D60093"/>
          <w:sz w:val="24"/>
          <w:szCs w:val="24"/>
          <w:u w:val="single"/>
        </w:rPr>
        <w:drawing>
          <wp:inline distT="0" distB="0" distL="0" distR="0" wp14:anchorId="5B71FCEA" wp14:editId="3F007A12">
            <wp:extent cx="6074797" cy="197538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7583" cy="1976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3933" w:rsidRDefault="00FC6B90" w:rsidP="0094645E">
      <w:pPr>
        <w:pStyle w:val="ListParagraph"/>
        <w:numPr>
          <w:ilvl w:val="0"/>
          <w:numId w:val="1"/>
        </w:numPr>
        <w:jc w:val="both"/>
        <w:rPr>
          <w:b/>
          <w:bCs/>
          <w:color w:val="3333CC"/>
          <w:sz w:val="24"/>
          <w:szCs w:val="24"/>
        </w:rPr>
      </w:pPr>
      <w:r w:rsidRPr="0094645E">
        <w:rPr>
          <w:b/>
          <w:bCs/>
          <w:color w:val="3333CC"/>
          <w:sz w:val="24"/>
          <w:szCs w:val="24"/>
        </w:rPr>
        <w:t>Management of the poisoned child ( general and specific )</w:t>
      </w:r>
    </w:p>
    <w:p w:rsidR="00D85D25" w:rsidRPr="00D85D25" w:rsidRDefault="005F561D" w:rsidP="00D85D25">
      <w:pPr>
        <w:pStyle w:val="ListParagraph"/>
        <w:jc w:val="both"/>
        <w:rPr>
          <w:b/>
          <w:bCs/>
          <w:color w:val="D60093"/>
          <w:sz w:val="24"/>
          <w:szCs w:val="24"/>
          <w:u w:val="single"/>
          <w:rtl/>
        </w:rPr>
      </w:pPr>
      <w:r>
        <w:rPr>
          <w:b/>
          <w:bCs/>
          <w:noProof/>
          <w:color w:val="D60093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4831715</wp:posOffset>
                </wp:positionH>
                <wp:positionV relativeFrom="paragraph">
                  <wp:posOffset>16510</wp:posOffset>
                </wp:positionV>
                <wp:extent cx="1581150" cy="342900"/>
                <wp:effectExtent l="12065" t="6985" r="6985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0" cy="3429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 cmpd="sng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85D25" w:rsidRPr="00D85D25" w:rsidRDefault="00D85D25">
                            <w:pPr>
                              <w:rPr>
                                <w:b/>
                                <w:bCs/>
                                <w:color w:val="D60093"/>
                                <w:sz w:val="40"/>
                                <w:szCs w:val="40"/>
                              </w:rPr>
                            </w:pPr>
                            <w:r w:rsidRPr="00D85D25">
                              <w:rPr>
                                <w:b/>
                                <w:bCs/>
                                <w:color w:val="D60093"/>
                                <w:sz w:val="40"/>
                                <w:szCs w:val="40"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  <w:color w:val="D60093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D85D25">
                              <w:rPr>
                                <w:b/>
                                <w:bCs/>
                                <w:color w:val="D60093"/>
                                <w:sz w:val="40"/>
                                <w:szCs w:val="40"/>
                              </w:rPr>
                              <w:t>B</w:t>
                            </w:r>
                            <w:r>
                              <w:rPr>
                                <w:b/>
                                <w:bCs/>
                                <w:color w:val="D60093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D85D25">
                              <w:rPr>
                                <w:b/>
                                <w:bCs/>
                                <w:color w:val="D60093"/>
                                <w:sz w:val="40"/>
                                <w:szCs w:val="40"/>
                              </w:rPr>
                              <w:t>C</w:t>
                            </w:r>
                            <w:r>
                              <w:rPr>
                                <w:b/>
                                <w:bCs/>
                                <w:color w:val="D60093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D85D25">
                              <w:rPr>
                                <w:b/>
                                <w:bCs/>
                                <w:color w:val="D60093"/>
                                <w:sz w:val="40"/>
                                <w:szCs w:val="40"/>
                              </w:rPr>
                              <w:t>D</w:t>
                            </w:r>
                            <w:r>
                              <w:rPr>
                                <w:b/>
                                <w:bCs/>
                                <w:color w:val="D60093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D85D25">
                              <w:rPr>
                                <w:b/>
                                <w:bCs/>
                                <w:color w:val="D60093"/>
                                <w:sz w:val="40"/>
                                <w:szCs w:val="40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  <w:color w:val="D60093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D85D25">
                              <w:rPr>
                                <w:b/>
                                <w:bCs/>
                                <w:color w:val="D60093"/>
                                <w:sz w:val="40"/>
                                <w:szCs w:val="40"/>
                              </w:rPr>
                              <w:t>F</w:t>
                            </w:r>
                            <w:r>
                              <w:rPr>
                                <w:b/>
                                <w:bCs/>
                                <w:color w:val="D60093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D85D25">
                              <w:rPr>
                                <w:b/>
                                <w:bCs/>
                                <w:color w:val="D60093"/>
                                <w:sz w:val="40"/>
                                <w:szCs w:val="40"/>
                              </w:rPr>
                              <w:t>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380.45pt;margin-top:1.3pt;width:124.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" fillcolor="white [3201]" strokecolor="#c0504d [3205]" strokeweight="1pt">
                <v:stroke dashstyle="dash"/>
                <v:shadow color="#868686"/>
                <v:textbox>
                  <w:txbxContent>
                    <w:p w:rsidR="00D85D25" w:rsidRPr="00D85D25" w:rsidRDefault="00D85D25">
                      <w:pPr>
                        <w:rPr>
                          <w:b/>
                          <w:bCs/>
                          <w:color w:val="D60093"/>
                          <w:sz w:val="40"/>
                          <w:szCs w:val="40"/>
                        </w:rPr>
                      </w:pPr>
                      <w:r w:rsidRPr="00D85D25">
                        <w:rPr>
                          <w:b/>
                          <w:bCs/>
                          <w:color w:val="D60093"/>
                          <w:sz w:val="40"/>
                          <w:szCs w:val="40"/>
                        </w:rPr>
                        <w:t>A</w:t>
                      </w:r>
                      <w:r>
                        <w:rPr>
                          <w:b/>
                          <w:bCs/>
                          <w:color w:val="D60093"/>
                          <w:sz w:val="40"/>
                          <w:szCs w:val="40"/>
                        </w:rPr>
                        <w:t xml:space="preserve"> </w:t>
                      </w:r>
                      <w:r w:rsidRPr="00D85D25">
                        <w:rPr>
                          <w:b/>
                          <w:bCs/>
                          <w:color w:val="D60093"/>
                          <w:sz w:val="40"/>
                          <w:szCs w:val="40"/>
                        </w:rPr>
                        <w:t>B</w:t>
                      </w:r>
                      <w:r>
                        <w:rPr>
                          <w:b/>
                          <w:bCs/>
                          <w:color w:val="D60093"/>
                          <w:sz w:val="40"/>
                          <w:szCs w:val="40"/>
                        </w:rPr>
                        <w:t xml:space="preserve"> </w:t>
                      </w:r>
                      <w:r w:rsidRPr="00D85D25">
                        <w:rPr>
                          <w:b/>
                          <w:bCs/>
                          <w:color w:val="D60093"/>
                          <w:sz w:val="40"/>
                          <w:szCs w:val="40"/>
                        </w:rPr>
                        <w:t>C</w:t>
                      </w:r>
                      <w:r>
                        <w:rPr>
                          <w:b/>
                          <w:bCs/>
                          <w:color w:val="D60093"/>
                          <w:sz w:val="40"/>
                          <w:szCs w:val="40"/>
                        </w:rPr>
                        <w:t xml:space="preserve"> </w:t>
                      </w:r>
                      <w:r w:rsidRPr="00D85D25">
                        <w:rPr>
                          <w:b/>
                          <w:bCs/>
                          <w:color w:val="D60093"/>
                          <w:sz w:val="40"/>
                          <w:szCs w:val="40"/>
                        </w:rPr>
                        <w:t>D</w:t>
                      </w:r>
                      <w:r>
                        <w:rPr>
                          <w:b/>
                          <w:bCs/>
                          <w:color w:val="D60093"/>
                          <w:sz w:val="40"/>
                          <w:szCs w:val="40"/>
                        </w:rPr>
                        <w:t xml:space="preserve"> </w:t>
                      </w:r>
                      <w:r w:rsidRPr="00D85D25">
                        <w:rPr>
                          <w:b/>
                          <w:bCs/>
                          <w:color w:val="D60093"/>
                          <w:sz w:val="40"/>
                          <w:szCs w:val="40"/>
                        </w:rPr>
                        <w:t>E</w:t>
                      </w:r>
                      <w:r>
                        <w:rPr>
                          <w:b/>
                          <w:bCs/>
                          <w:color w:val="D60093"/>
                          <w:sz w:val="40"/>
                          <w:szCs w:val="40"/>
                        </w:rPr>
                        <w:t xml:space="preserve"> </w:t>
                      </w:r>
                      <w:r w:rsidRPr="00D85D25">
                        <w:rPr>
                          <w:b/>
                          <w:bCs/>
                          <w:color w:val="D60093"/>
                          <w:sz w:val="40"/>
                          <w:szCs w:val="40"/>
                        </w:rPr>
                        <w:t>F</w:t>
                      </w:r>
                      <w:r>
                        <w:rPr>
                          <w:b/>
                          <w:bCs/>
                          <w:color w:val="D60093"/>
                          <w:sz w:val="40"/>
                          <w:szCs w:val="40"/>
                        </w:rPr>
                        <w:t xml:space="preserve"> </w:t>
                      </w:r>
                      <w:r w:rsidRPr="00D85D25">
                        <w:rPr>
                          <w:b/>
                          <w:bCs/>
                          <w:color w:val="D60093"/>
                          <w:sz w:val="40"/>
                          <w:szCs w:val="40"/>
                        </w:rPr>
                        <w:t>G</w:t>
                      </w:r>
                    </w:p>
                  </w:txbxContent>
                </v:textbox>
              </v:rect>
            </w:pict>
          </mc:Fallback>
        </mc:AlternateContent>
      </w:r>
      <w:r w:rsidR="00D85D25" w:rsidRPr="00D85D25">
        <w:rPr>
          <w:b/>
          <w:bCs/>
          <w:color w:val="D60093"/>
          <w:sz w:val="24"/>
          <w:szCs w:val="24"/>
          <w:u w:val="single"/>
        </w:rPr>
        <w:t>General Approach</w:t>
      </w:r>
      <w:r w:rsidR="00D85D25" w:rsidRPr="00D85D25">
        <w:rPr>
          <w:rFonts w:hint="cs"/>
          <w:b/>
          <w:bCs/>
          <w:color w:val="D60093"/>
          <w:sz w:val="24"/>
          <w:szCs w:val="24"/>
          <w:u w:val="single"/>
          <w:rtl/>
        </w:rPr>
        <w:t>:</w:t>
      </w:r>
    </w:p>
    <w:p w:rsidR="007F2283" w:rsidRPr="00D85D25" w:rsidRDefault="00D85D25" w:rsidP="00D85D25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D85D25">
        <w:rPr>
          <w:b/>
          <w:bCs/>
          <w:color w:val="D60093"/>
          <w:sz w:val="24"/>
          <w:szCs w:val="24"/>
        </w:rPr>
        <w:t>A</w:t>
      </w:r>
      <w:r w:rsidRPr="00D85D25">
        <w:rPr>
          <w:sz w:val="24"/>
          <w:szCs w:val="24"/>
        </w:rPr>
        <w:t>irway/Antidote</w:t>
      </w:r>
    </w:p>
    <w:p w:rsidR="007F2283" w:rsidRPr="00D85D25" w:rsidRDefault="00D85D25" w:rsidP="00D85D25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D85D25">
        <w:rPr>
          <w:b/>
          <w:bCs/>
          <w:color w:val="D60093"/>
          <w:sz w:val="24"/>
          <w:szCs w:val="24"/>
        </w:rPr>
        <w:t>B</w:t>
      </w:r>
      <w:r w:rsidRPr="00D85D25">
        <w:rPr>
          <w:sz w:val="24"/>
          <w:szCs w:val="24"/>
        </w:rPr>
        <w:t>reathing</w:t>
      </w:r>
    </w:p>
    <w:p w:rsidR="009B1892" w:rsidRDefault="00D85D25" w:rsidP="009B1892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D85D25">
        <w:rPr>
          <w:b/>
          <w:bCs/>
          <w:color w:val="D60093"/>
          <w:sz w:val="24"/>
          <w:szCs w:val="24"/>
        </w:rPr>
        <w:t>C</w:t>
      </w:r>
      <w:r w:rsidRPr="00D85D25">
        <w:rPr>
          <w:sz w:val="24"/>
          <w:szCs w:val="24"/>
        </w:rPr>
        <w:t>irculation</w:t>
      </w:r>
    </w:p>
    <w:p w:rsidR="007F2283" w:rsidRPr="009B1892" w:rsidRDefault="00D85D25" w:rsidP="009B1892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9B1892">
        <w:rPr>
          <w:b/>
          <w:bCs/>
          <w:color w:val="D60093"/>
          <w:sz w:val="24"/>
          <w:szCs w:val="24"/>
        </w:rPr>
        <w:t>D</w:t>
      </w:r>
      <w:r w:rsidRPr="009B1892">
        <w:rPr>
          <w:sz w:val="24"/>
          <w:szCs w:val="24"/>
        </w:rPr>
        <w:t xml:space="preserve">econtaminate (AC </w:t>
      </w:r>
      <w:r w:rsidRPr="009B1892">
        <w:rPr>
          <w:color w:val="3333CC"/>
          <w:sz w:val="18"/>
          <w:szCs w:val="18"/>
        </w:rPr>
        <w:t>(activate charcoal)</w:t>
      </w:r>
      <w:r w:rsidRPr="009B1892">
        <w:rPr>
          <w:sz w:val="18"/>
          <w:szCs w:val="18"/>
        </w:rPr>
        <w:t xml:space="preserve"> </w:t>
      </w:r>
      <w:r w:rsidRPr="009B1892">
        <w:rPr>
          <w:sz w:val="24"/>
          <w:szCs w:val="24"/>
        </w:rPr>
        <w:t>, Gastric lavage, WBI</w:t>
      </w:r>
      <w:r w:rsidR="009B1892" w:rsidRPr="009B1892">
        <w:rPr>
          <w:sz w:val="24"/>
          <w:szCs w:val="24"/>
        </w:rPr>
        <w:t xml:space="preserve"> </w:t>
      </w:r>
      <w:r w:rsidR="009B1892" w:rsidRPr="009B1892">
        <w:rPr>
          <w:color w:val="3333CC"/>
          <w:sz w:val="18"/>
          <w:szCs w:val="18"/>
        </w:rPr>
        <w:t>(</w:t>
      </w:r>
      <w:r w:rsidR="009B1892" w:rsidRPr="009B1892">
        <w:rPr>
          <w:rFonts w:ascii="Arial" w:hAnsi="Arial" w:cs="Arial"/>
          <w:color w:val="3333CC"/>
          <w:sz w:val="18"/>
          <w:szCs w:val="18"/>
        </w:rPr>
        <w:t xml:space="preserve">Whole-Bowel Irrigation) </w:t>
      </w:r>
      <w:r w:rsidRPr="009B1892">
        <w:rPr>
          <w:sz w:val="24"/>
          <w:szCs w:val="24"/>
        </w:rPr>
        <w:t>, Skin,</w:t>
      </w:r>
      <w:r w:rsidR="009B1892" w:rsidRPr="009B1892">
        <w:rPr>
          <w:sz w:val="24"/>
          <w:szCs w:val="24"/>
        </w:rPr>
        <w:t xml:space="preserve"> </w:t>
      </w:r>
      <w:r w:rsidRPr="009B1892">
        <w:rPr>
          <w:sz w:val="24"/>
          <w:szCs w:val="24"/>
        </w:rPr>
        <w:t>Eye)</w:t>
      </w:r>
    </w:p>
    <w:p w:rsidR="00D85D25" w:rsidRPr="00D85D25" w:rsidRDefault="00D85D25" w:rsidP="00D85D25">
      <w:pPr>
        <w:pStyle w:val="ListParagraph"/>
        <w:jc w:val="both"/>
        <w:rPr>
          <w:sz w:val="24"/>
          <w:szCs w:val="24"/>
        </w:rPr>
      </w:pPr>
      <w:r w:rsidRPr="00D85D25">
        <w:rPr>
          <w:sz w:val="24"/>
          <w:szCs w:val="24"/>
        </w:rPr>
        <w:t xml:space="preserve">     </w:t>
      </w:r>
      <w:r w:rsidRPr="00D85D25">
        <w:rPr>
          <w:color w:val="D60093"/>
          <w:sz w:val="24"/>
          <w:szCs w:val="24"/>
        </w:rPr>
        <w:t>D</w:t>
      </w:r>
      <w:r w:rsidRPr="00D85D25">
        <w:rPr>
          <w:sz w:val="24"/>
          <w:szCs w:val="24"/>
        </w:rPr>
        <w:t>extrose check,</w:t>
      </w:r>
    </w:p>
    <w:p w:rsidR="00D85D25" w:rsidRPr="00D85D25" w:rsidRDefault="00D85D25" w:rsidP="00D85D25">
      <w:pPr>
        <w:pStyle w:val="ListParagraph"/>
        <w:jc w:val="both"/>
        <w:rPr>
          <w:sz w:val="24"/>
          <w:szCs w:val="24"/>
        </w:rPr>
      </w:pPr>
      <w:r w:rsidRPr="00D85D25">
        <w:rPr>
          <w:sz w:val="24"/>
          <w:szCs w:val="24"/>
        </w:rPr>
        <w:t xml:space="preserve">     </w:t>
      </w:r>
      <w:proofErr w:type="gramStart"/>
      <w:r w:rsidRPr="00D85D25">
        <w:rPr>
          <w:color w:val="D60093"/>
          <w:sz w:val="24"/>
          <w:szCs w:val="24"/>
        </w:rPr>
        <w:t>D</w:t>
      </w:r>
      <w:r w:rsidRPr="00D85D25">
        <w:rPr>
          <w:sz w:val="24"/>
          <w:szCs w:val="24"/>
        </w:rPr>
        <w:t>iagnosis(</w:t>
      </w:r>
      <w:proofErr w:type="gramEnd"/>
      <w:r w:rsidRPr="00D85D25">
        <w:rPr>
          <w:sz w:val="24"/>
          <w:szCs w:val="24"/>
        </w:rPr>
        <w:t xml:space="preserve"> History, Physical Examination) </w:t>
      </w:r>
    </w:p>
    <w:p w:rsidR="007F2283" w:rsidRPr="00D85D25" w:rsidRDefault="00D85D25" w:rsidP="00D85D25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D85D25">
        <w:rPr>
          <w:b/>
          <w:bCs/>
          <w:color w:val="D60093"/>
          <w:sz w:val="24"/>
          <w:szCs w:val="24"/>
        </w:rPr>
        <w:t>E</w:t>
      </w:r>
      <w:r w:rsidRPr="00D85D25">
        <w:rPr>
          <w:sz w:val="24"/>
          <w:szCs w:val="24"/>
        </w:rPr>
        <w:t>nhance Elimination (NaHco3,Dialysis,MDAC</w:t>
      </w:r>
      <w:r w:rsidR="009B1892">
        <w:rPr>
          <w:sz w:val="24"/>
          <w:szCs w:val="24"/>
        </w:rPr>
        <w:t xml:space="preserve"> </w:t>
      </w:r>
      <w:r w:rsidR="009B1892" w:rsidRPr="009B1892">
        <w:rPr>
          <w:color w:val="3333CC"/>
          <w:sz w:val="18"/>
          <w:szCs w:val="18"/>
        </w:rPr>
        <w:t>(</w:t>
      </w:r>
      <w:proofErr w:type="spellStart"/>
      <w:r w:rsidR="009B1892">
        <w:rPr>
          <w:color w:val="3333CC"/>
          <w:sz w:val="18"/>
          <w:szCs w:val="18"/>
        </w:rPr>
        <w:t>multible</w:t>
      </w:r>
      <w:proofErr w:type="spellEnd"/>
      <w:r w:rsidR="009B1892">
        <w:rPr>
          <w:color w:val="3333CC"/>
          <w:sz w:val="18"/>
          <w:szCs w:val="18"/>
        </w:rPr>
        <w:t xml:space="preserve"> dose </w:t>
      </w:r>
      <w:r w:rsidR="009B1892" w:rsidRPr="009B1892">
        <w:rPr>
          <w:color w:val="3333CC"/>
          <w:sz w:val="18"/>
          <w:szCs w:val="18"/>
        </w:rPr>
        <w:t>activate charcoal)</w:t>
      </w:r>
      <w:r w:rsidRPr="00D85D25">
        <w:rPr>
          <w:sz w:val="24"/>
          <w:szCs w:val="24"/>
        </w:rPr>
        <w:t>)</w:t>
      </w:r>
    </w:p>
    <w:p w:rsidR="007F2283" w:rsidRPr="00D85D25" w:rsidRDefault="00D85D25" w:rsidP="00D85D25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D85D25">
        <w:rPr>
          <w:b/>
          <w:bCs/>
          <w:color w:val="D60093"/>
          <w:sz w:val="24"/>
          <w:szCs w:val="24"/>
        </w:rPr>
        <w:t>F</w:t>
      </w:r>
      <w:r w:rsidRPr="00D85D25">
        <w:rPr>
          <w:sz w:val="24"/>
          <w:szCs w:val="24"/>
        </w:rPr>
        <w:t>ind an antidote (</w:t>
      </w:r>
      <w:proofErr w:type="spellStart"/>
      <w:r w:rsidRPr="00D85D25">
        <w:rPr>
          <w:sz w:val="24"/>
          <w:szCs w:val="24"/>
        </w:rPr>
        <w:t>Non Emergency</w:t>
      </w:r>
      <w:proofErr w:type="spellEnd"/>
      <w:r w:rsidRPr="00D85D25">
        <w:rPr>
          <w:sz w:val="24"/>
          <w:szCs w:val="24"/>
        </w:rPr>
        <w:t xml:space="preserve"> Antidote like NAC)</w:t>
      </w:r>
    </w:p>
    <w:p w:rsidR="007F2283" w:rsidRDefault="00D85D25" w:rsidP="00D85D25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D85D25">
        <w:rPr>
          <w:b/>
          <w:bCs/>
          <w:color w:val="D60093"/>
          <w:sz w:val="24"/>
          <w:szCs w:val="24"/>
        </w:rPr>
        <w:t>G</w:t>
      </w:r>
      <w:r w:rsidRPr="00D85D25">
        <w:rPr>
          <w:sz w:val="24"/>
          <w:szCs w:val="24"/>
        </w:rPr>
        <w:t>et Toxicology  Consult if needed</w:t>
      </w:r>
    </w:p>
    <w:p w:rsidR="009B1892" w:rsidRPr="00D85D25" w:rsidRDefault="009B1892" w:rsidP="009B1892">
      <w:pPr>
        <w:pStyle w:val="ListParagraph"/>
        <w:jc w:val="both"/>
        <w:rPr>
          <w:sz w:val="24"/>
          <w:szCs w:val="24"/>
        </w:rPr>
      </w:pPr>
    </w:p>
    <w:p w:rsidR="00D85D25" w:rsidRPr="00D85D25" w:rsidRDefault="00D85D25" w:rsidP="00D85D25">
      <w:pPr>
        <w:pStyle w:val="ListParagraph"/>
        <w:jc w:val="both"/>
        <w:rPr>
          <w:sz w:val="24"/>
          <w:szCs w:val="24"/>
        </w:rPr>
      </w:pPr>
    </w:p>
    <w:p w:rsidR="00F006E9" w:rsidRDefault="00F006E9" w:rsidP="0094645E">
      <w:pPr>
        <w:pStyle w:val="Default"/>
        <w:numPr>
          <w:ilvl w:val="0"/>
          <w:numId w:val="1"/>
        </w:numPr>
        <w:jc w:val="both"/>
        <w:rPr>
          <w:b/>
          <w:bCs/>
          <w:color w:val="3333CC"/>
        </w:rPr>
      </w:pPr>
      <w:r w:rsidRPr="0094645E">
        <w:rPr>
          <w:b/>
          <w:bCs/>
          <w:color w:val="3333CC"/>
        </w:rPr>
        <w:t xml:space="preserve">List the indications of the use of ipecac, gastric lavage and activated charcoal. </w:t>
      </w:r>
    </w:p>
    <w:p w:rsidR="00F01A6A" w:rsidRDefault="00F01A6A" w:rsidP="009B1892">
      <w:pPr>
        <w:pStyle w:val="Default"/>
        <w:ind w:left="720"/>
        <w:jc w:val="both"/>
        <w:rPr>
          <w:rFonts w:ascii="Segoe UI" w:hAnsi="Segoe UI" w:cs="Segoe UI"/>
          <w:color w:val="474747"/>
          <w:shd w:val="clear" w:color="auto" w:fill="FFFFFF"/>
        </w:rPr>
      </w:pPr>
      <w:proofErr w:type="gramStart"/>
      <w:r w:rsidRPr="0094645E">
        <w:rPr>
          <w:b/>
          <w:bCs/>
          <w:color w:val="3333CC"/>
        </w:rPr>
        <w:t>ipecac</w:t>
      </w:r>
      <w:r>
        <w:rPr>
          <w:rFonts w:ascii="Segoe UI" w:hAnsi="Segoe UI" w:cs="Segoe UI"/>
          <w:color w:val="474747"/>
          <w:shd w:val="clear" w:color="auto" w:fill="FFFFFF"/>
        </w:rPr>
        <w:t xml:space="preserve"> :</w:t>
      </w:r>
      <w:proofErr w:type="gramEnd"/>
    </w:p>
    <w:p w:rsidR="009B1892" w:rsidRPr="00F01A6A" w:rsidRDefault="00F01A6A" w:rsidP="00F01A6A">
      <w:pPr>
        <w:pStyle w:val="Default"/>
        <w:numPr>
          <w:ilvl w:val="0"/>
          <w:numId w:val="17"/>
        </w:numPr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F01A6A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</w:t>
      </w:r>
      <w:r w:rsidRPr="00F01A6A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metic</w:t>
      </w:r>
      <w:r w:rsidRPr="00F01A6A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drug</w:t>
      </w:r>
      <w:r w:rsidRPr="00F01A6A">
        <w:rPr>
          <w:rFonts w:asciiTheme="minorHAnsi" w:hAnsiTheme="minorHAnsi" w:cstheme="minorHAnsi"/>
          <w:b/>
          <w:bCs/>
          <w:color w:val="auto"/>
          <w:sz w:val="22"/>
          <w:szCs w:val="22"/>
        </w:rPr>
        <w:t>,</w:t>
      </w:r>
      <w:r w:rsidRPr="00F01A6A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</w:t>
      </w:r>
      <w:r w:rsidRPr="00F01A6A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Causing vomiting in emergency situations (e</w:t>
      </w:r>
      <w:r w:rsidRPr="00F01A6A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.g.</w:t>
      </w:r>
      <w:r w:rsidRPr="00F01A6A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poisoning, overdose)</w:t>
      </w:r>
    </w:p>
    <w:p w:rsidR="00F01A6A" w:rsidRPr="00F01A6A" w:rsidRDefault="00F01A6A" w:rsidP="00F01A6A">
      <w:pPr>
        <w:pStyle w:val="Default"/>
        <w:numPr>
          <w:ilvl w:val="0"/>
          <w:numId w:val="17"/>
        </w:numPr>
        <w:rPr>
          <w:rFonts w:asciiTheme="minorHAnsi" w:hAnsiTheme="minorHAnsi" w:cstheme="minorHAnsi"/>
          <w:color w:val="auto"/>
          <w:sz w:val="22"/>
          <w:szCs w:val="22"/>
        </w:rPr>
      </w:pPr>
      <w:hyperlink r:id="rId8" w:history="1">
        <w:proofErr w:type="gramStart"/>
        <w:r w:rsidRPr="00F01A6A">
          <w:rPr>
            <w:rStyle w:val="Hyperlink"/>
            <w:rFonts w:asciiTheme="minorHAnsi" w:hAnsiTheme="minorHAnsi" w:cstheme="minorHAnsi"/>
            <w:color w:val="auto"/>
            <w:sz w:val="22"/>
            <w:szCs w:val="22"/>
            <w:u w:val="none"/>
            <w:shd w:val="clear" w:color="auto" w:fill="FFFFFF"/>
          </w:rPr>
          <w:t>bronchitis</w:t>
        </w:r>
        <w:proofErr w:type="gramEnd"/>
      </w:hyperlink>
      <w:r w:rsidRPr="00F01A6A">
        <w:rPr>
          <w:rStyle w:val="apple-converted-space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  <w:r w:rsidRPr="00F01A6A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associated with</w:t>
      </w:r>
      <w:r w:rsidRPr="00F01A6A">
        <w:rPr>
          <w:rStyle w:val="apple-converted-space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  <w:hyperlink r:id="rId9" w:history="1">
        <w:r w:rsidRPr="00F01A6A">
          <w:rPr>
            <w:rStyle w:val="Hyperlink"/>
            <w:rFonts w:asciiTheme="minorHAnsi" w:hAnsiTheme="minorHAnsi" w:cstheme="minorHAnsi"/>
            <w:color w:val="auto"/>
            <w:sz w:val="22"/>
            <w:szCs w:val="22"/>
            <w:u w:val="none"/>
            <w:shd w:val="clear" w:color="auto" w:fill="FFFFFF"/>
          </w:rPr>
          <w:t>croup</w:t>
        </w:r>
      </w:hyperlink>
      <w:r w:rsidRPr="00F01A6A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F01A6A" w:rsidRPr="00F01A6A" w:rsidRDefault="00F01A6A" w:rsidP="00F01A6A">
      <w:pPr>
        <w:pStyle w:val="Default"/>
        <w:numPr>
          <w:ilvl w:val="0"/>
          <w:numId w:val="17"/>
        </w:numPr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F01A6A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severe kind of</w:t>
      </w:r>
      <w:r w:rsidRPr="00F01A6A">
        <w:rPr>
          <w:rStyle w:val="apple-converted-space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  <w:hyperlink r:id="rId10" w:history="1">
        <w:r w:rsidRPr="00F01A6A">
          <w:rPr>
            <w:rStyle w:val="Hyperlink"/>
            <w:rFonts w:asciiTheme="minorHAnsi" w:hAnsiTheme="minorHAnsi" w:cstheme="minorHAnsi"/>
            <w:color w:val="auto"/>
            <w:sz w:val="22"/>
            <w:szCs w:val="22"/>
            <w:u w:val="none"/>
            <w:shd w:val="clear" w:color="auto" w:fill="FFFFFF"/>
          </w:rPr>
          <w:t>diarrhea</w:t>
        </w:r>
      </w:hyperlink>
      <w:r w:rsidRPr="00F01A6A">
        <w:rPr>
          <w:rStyle w:val="apple-converted-space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  <w:r w:rsidRPr="00F01A6A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(amoebic dysentery)</w:t>
      </w:r>
    </w:p>
    <w:p w:rsidR="00F01A6A" w:rsidRPr="00F01A6A" w:rsidRDefault="00F01A6A" w:rsidP="00F01A6A">
      <w:pPr>
        <w:pStyle w:val="Default"/>
        <w:numPr>
          <w:ilvl w:val="0"/>
          <w:numId w:val="17"/>
        </w:numPr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F01A6A">
        <w:rPr>
          <w:rStyle w:val="apple-converted-space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  <w:hyperlink r:id="rId11" w:history="1">
        <w:proofErr w:type="gramStart"/>
        <w:r w:rsidRPr="00F01A6A">
          <w:rPr>
            <w:rStyle w:val="Hyperlink"/>
            <w:rFonts w:asciiTheme="minorHAnsi" w:hAnsiTheme="minorHAnsi" w:cstheme="minorHAnsi"/>
            <w:color w:val="auto"/>
            <w:sz w:val="22"/>
            <w:szCs w:val="22"/>
            <w:u w:val="none"/>
            <w:shd w:val="clear" w:color="auto" w:fill="FFFFFF"/>
          </w:rPr>
          <w:t>cancer</w:t>
        </w:r>
        <w:proofErr w:type="gramEnd"/>
      </w:hyperlink>
      <w:r w:rsidRPr="00F01A6A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. </w:t>
      </w:r>
    </w:p>
    <w:p w:rsidR="00F01A6A" w:rsidRDefault="00F01A6A" w:rsidP="00F01A6A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proofErr w:type="gramStart"/>
      <w:r w:rsidRPr="00F01A6A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used</w:t>
      </w:r>
      <w:proofErr w:type="gramEnd"/>
      <w:r w:rsidRPr="00F01A6A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as an expectorant to thin mucous and make</w:t>
      </w:r>
      <w:r w:rsidRPr="00F01A6A">
        <w:rPr>
          <w:rStyle w:val="apple-converted-space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  <w:hyperlink r:id="rId12" w:history="1">
        <w:r w:rsidRPr="00F01A6A">
          <w:rPr>
            <w:rStyle w:val="Hyperlink"/>
            <w:rFonts w:asciiTheme="minorHAnsi" w:hAnsiTheme="minorHAnsi" w:cstheme="minorHAnsi"/>
            <w:color w:val="auto"/>
            <w:sz w:val="22"/>
            <w:szCs w:val="22"/>
            <w:u w:val="none"/>
            <w:shd w:val="clear" w:color="auto" w:fill="FFFFFF"/>
          </w:rPr>
          <w:t>coughing</w:t>
        </w:r>
      </w:hyperlink>
      <w:r w:rsidRPr="00F01A6A">
        <w:rPr>
          <w:rStyle w:val="apple-converted-space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  <w:r w:rsidRPr="00F01A6A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easier. </w:t>
      </w:r>
      <w:r w:rsidRPr="00F01A6A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F01A6A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IV (intravenously) for</w:t>
      </w:r>
      <w:r w:rsidRPr="00F01A6A">
        <w:rPr>
          <w:rStyle w:val="apple-converted-space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  <w:hyperlink r:id="rId13" w:history="1">
        <w:r w:rsidRPr="00F01A6A">
          <w:rPr>
            <w:rStyle w:val="Hyperlink"/>
            <w:rFonts w:asciiTheme="minorHAnsi" w:hAnsiTheme="minorHAnsi" w:cstheme="minorHAnsi"/>
            <w:color w:val="auto"/>
            <w:sz w:val="22"/>
            <w:szCs w:val="22"/>
            <w:u w:val="none"/>
            <w:shd w:val="clear" w:color="auto" w:fill="FFFFFF"/>
          </w:rPr>
          <w:t>hepatitis</w:t>
        </w:r>
      </w:hyperlink>
      <w:r w:rsidRPr="00F01A6A">
        <w:rPr>
          <w:rStyle w:val="apple-converted-space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  <w:r w:rsidRPr="00F01A6A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and pockets of </w:t>
      </w:r>
      <w:r w:rsidRPr="00F01A6A">
        <w:rPr>
          <w:rFonts w:asciiTheme="minorHAnsi" w:hAnsiTheme="minorHAnsi" w:cstheme="minorHAnsi"/>
          <w:sz w:val="22"/>
          <w:szCs w:val="22"/>
          <w:shd w:val="clear" w:color="auto" w:fill="FFFFFF"/>
        </w:rPr>
        <w:t>infection (abscesses).</w:t>
      </w:r>
    </w:p>
    <w:p w:rsidR="00F01A6A" w:rsidRDefault="00F01A6A" w:rsidP="00F01A6A">
      <w:pPr>
        <w:pStyle w:val="Default"/>
        <w:rPr>
          <w:b/>
          <w:bCs/>
          <w:color w:val="3333CC"/>
        </w:rPr>
      </w:pPr>
      <w:r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ab/>
      </w:r>
      <w:r>
        <w:rPr>
          <w:b/>
          <w:bCs/>
          <w:color w:val="3333CC"/>
        </w:rPr>
        <w:t>G</w:t>
      </w:r>
      <w:r w:rsidRPr="0094645E">
        <w:rPr>
          <w:b/>
          <w:bCs/>
          <w:color w:val="3333CC"/>
        </w:rPr>
        <w:t>astric lavage</w:t>
      </w:r>
      <w:r>
        <w:rPr>
          <w:b/>
          <w:bCs/>
          <w:color w:val="3333CC"/>
        </w:rPr>
        <w:t>:</w:t>
      </w:r>
    </w:p>
    <w:p w:rsidR="009A12A4" w:rsidRPr="009A12A4" w:rsidRDefault="009A12A4" w:rsidP="009A12A4">
      <w:pPr>
        <w:pStyle w:val="Default"/>
        <w:rPr>
          <w:rFonts w:ascii="Verdana" w:hAnsi="Verdana"/>
          <w:b/>
          <w:bCs/>
          <w:color w:val="555555"/>
          <w:sz w:val="19"/>
          <w:szCs w:val="19"/>
          <w:shd w:val="clear" w:color="auto" w:fill="FFFFFF"/>
        </w:rPr>
      </w:pPr>
      <w:r w:rsidRPr="009A12A4">
        <w:rPr>
          <w:rStyle w:val="apple-converted-space"/>
          <w:rFonts w:ascii="Verdana" w:hAnsi="Verdana"/>
          <w:b/>
          <w:bCs/>
          <w:color w:val="555555"/>
          <w:sz w:val="19"/>
          <w:szCs w:val="19"/>
          <w:shd w:val="clear" w:color="auto" w:fill="FFFFFF"/>
        </w:rPr>
        <w:t xml:space="preserve">          </w:t>
      </w:r>
      <w:r w:rsidRPr="009A12A4">
        <w:rPr>
          <w:rFonts w:ascii="Verdana" w:hAnsi="Verdana"/>
          <w:b/>
          <w:bCs/>
          <w:color w:val="555555"/>
          <w:sz w:val="19"/>
          <w:szCs w:val="19"/>
          <w:shd w:val="clear" w:color="auto" w:fill="FFFFFF"/>
        </w:rPr>
        <w:t>D</w:t>
      </w:r>
      <w:r w:rsidRPr="009A12A4">
        <w:rPr>
          <w:rFonts w:ascii="Verdana" w:hAnsi="Verdana"/>
          <w:b/>
          <w:bCs/>
          <w:color w:val="555555"/>
          <w:sz w:val="19"/>
          <w:szCs w:val="19"/>
          <w:shd w:val="clear" w:color="auto" w:fill="FFFFFF"/>
        </w:rPr>
        <w:t>iagnostic purposes</w:t>
      </w:r>
      <w:r w:rsidRPr="009A12A4">
        <w:rPr>
          <w:rFonts w:ascii="Verdana" w:hAnsi="Verdana"/>
          <w:b/>
          <w:bCs/>
          <w:color w:val="555555"/>
          <w:sz w:val="19"/>
          <w:szCs w:val="19"/>
          <w:shd w:val="clear" w:color="auto" w:fill="FFFFFF"/>
        </w:rPr>
        <w:t>:</w:t>
      </w:r>
    </w:p>
    <w:p w:rsidR="009A12A4" w:rsidRPr="009A12A4" w:rsidRDefault="009A12A4" w:rsidP="009A12A4">
      <w:pPr>
        <w:pStyle w:val="Default"/>
        <w:numPr>
          <w:ilvl w:val="0"/>
          <w:numId w:val="19"/>
        </w:numPr>
        <w:rPr>
          <w:rFonts w:ascii="Verdana" w:hAnsi="Verdana"/>
          <w:color w:val="auto"/>
          <w:sz w:val="19"/>
          <w:szCs w:val="19"/>
          <w:shd w:val="clear" w:color="auto" w:fill="FFFFFF"/>
        </w:rPr>
      </w:pPr>
      <w:r w:rsidRPr="009A12A4">
        <w:rPr>
          <w:rFonts w:ascii="Verdana" w:hAnsi="Verdana"/>
          <w:color w:val="auto"/>
          <w:sz w:val="19"/>
          <w:szCs w:val="19"/>
          <w:shd w:val="clear" w:color="auto" w:fill="FFFFFF"/>
        </w:rPr>
        <w:t>preparation f</w:t>
      </w:r>
      <w:r w:rsidRPr="009A12A4">
        <w:rPr>
          <w:rFonts w:ascii="Verdana" w:hAnsi="Verdana"/>
          <w:color w:val="auto"/>
          <w:sz w:val="19"/>
          <w:szCs w:val="19"/>
          <w:shd w:val="clear" w:color="auto" w:fill="FFFFFF"/>
        </w:rPr>
        <w:t>or an endoscopic examination</w:t>
      </w:r>
    </w:p>
    <w:p w:rsidR="009A12A4" w:rsidRPr="009A12A4" w:rsidRDefault="009A12A4" w:rsidP="009A12A4">
      <w:pPr>
        <w:pStyle w:val="Default"/>
        <w:numPr>
          <w:ilvl w:val="0"/>
          <w:numId w:val="19"/>
        </w:numPr>
        <w:rPr>
          <w:rFonts w:ascii="Verdana" w:hAnsi="Verdana"/>
          <w:color w:val="auto"/>
          <w:sz w:val="19"/>
          <w:szCs w:val="19"/>
          <w:shd w:val="clear" w:color="auto" w:fill="FFFFFF"/>
        </w:rPr>
      </w:pPr>
      <w:r w:rsidRPr="009A12A4">
        <w:rPr>
          <w:rFonts w:ascii="Verdana" w:hAnsi="Verdana"/>
          <w:color w:val="auto"/>
          <w:sz w:val="19"/>
          <w:szCs w:val="19"/>
          <w:shd w:val="clear" w:color="auto" w:fill="FFFFFF"/>
        </w:rPr>
        <w:t>id</w:t>
      </w:r>
      <w:r w:rsidRPr="009A12A4">
        <w:rPr>
          <w:rFonts w:ascii="Verdana" w:hAnsi="Verdana"/>
          <w:color w:val="auto"/>
          <w:sz w:val="19"/>
          <w:szCs w:val="19"/>
          <w:shd w:val="clear" w:color="auto" w:fill="FFFFFF"/>
        </w:rPr>
        <w:t>entify a gastric hemorrhage</w:t>
      </w:r>
    </w:p>
    <w:p w:rsidR="009A12A4" w:rsidRDefault="009A12A4" w:rsidP="009A12A4">
      <w:pPr>
        <w:pStyle w:val="Default"/>
        <w:numPr>
          <w:ilvl w:val="0"/>
          <w:numId w:val="19"/>
        </w:numPr>
        <w:rPr>
          <w:b/>
          <w:bCs/>
          <w:color w:val="3333CC"/>
        </w:rPr>
      </w:pPr>
      <w:r w:rsidRPr="009A12A4">
        <w:rPr>
          <w:rFonts w:ascii="Verdana" w:hAnsi="Verdana"/>
          <w:color w:val="auto"/>
          <w:sz w:val="19"/>
          <w:szCs w:val="19"/>
          <w:shd w:val="clear" w:color="auto" w:fill="FFFFFF"/>
        </w:rPr>
        <w:t xml:space="preserve">treatment </w:t>
      </w:r>
      <w:r>
        <w:rPr>
          <w:rFonts w:ascii="Verdana" w:hAnsi="Verdana"/>
          <w:color w:val="555555"/>
          <w:sz w:val="19"/>
          <w:szCs w:val="19"/>
          <w:shd w:val="clear" w:color="auto" w:fill="FFFFFF"/>
        </w:rPr>
        <w:t>following the ingestion of a toxic substance, or for gastrointestinal bleeding</w:t>
      </w:r>
    </w:p>
    <w:p w:rsidR="00F01A6A" w:rsidRPr="00F01A6A" w:rsidRDefault="00F01A6A" w:rsidP="00F01A6A">
      <w:pPr>
        <w:pStyle w:val="Default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:rsidR="009B1892" w:rsidRDefault="009A12A4" w:rsidP="009B1892">
      <w:pPr>
        <w:pStyle w:val="Default"/>
        <w:ind w:left="720"/>
        <w:jc w:val="both"/>
        <w:rPr>
          <w:b/>
          <w:bCs/>
          <w:color w:val="3333CC"/>
        </w:rPr>
      </w:pPr>
      <w:proofErr w:type="gramStart"/>
      <w:r>
        <w:rPr>
          <w:b/>
          <w:bCs/>
          <w:color w:val="3333CC"/>
        </w:rPr>
        <w:t>activated</w:t>
      </w:r>
      <w:proofErr w:type="gramEnd"/>
      <w:r>
        <w:rPr>
          <w:b/>
          <w:bCs/>
          <w:color w:val="3333CC"/>
        </w:rPr>
        <w:t xml:space="preserve"> charcoal:</w:t>
      </w:r>
    </w:p>
    <w:p w:rsidR="009A12A4" w:rsidRPr="00343364" w:rsidRDefault="009A12A4" w:rsidP="00343364">
      <w:pPr>
        <w:pStyle w:val="Default"/>
        <w:numPr>
          <w:ilvl w:val="0"/>
          <w:numId w:val="19"/>
        </w:numPr>
        <w:jc w:val="both"/>
        <w:rPr>
          <w:rFonts w:asciiTheme="minorHAnsi" w:hAnsiTheme="minorHAnsi" w:cstheme="minorHAnsi"/>
          <w:color w:val="222222"/>
          <w:spacing w:val="-4"/>
          <w:sz w:val="22"/>
          <w:szCs w:val="22"/>
          <w:shd w:val="clear" w:color="auto" w:fill="FFFFFF"/>
        </w:rPr>
      </w:pPr>
      <w:r w:rsidRPr="00343364">
        <w:rPr>
          <w:rFonts w:asciiTheme="minorHAnsi" w:hAnsiTheme="minorHAnsi" w:cstheme="minorHAnsi"/>
          <w:color w:val="222222"/>
          <w:spacing w:val="-4"/>
          <w:sz w:val="22"/>
          <w:szCs w:val="22"/>
          <w:shd w:val="clear" w:color="auto" w:fill="FFFFFF"/>
        </w:rPr>
        <w:t>to manage a poisoning or overdose</w:t>
      </w:r>
    </w:p>
    <w:p w:rsidR="009A12A4" w:rsidRPr="00343364" w:rsidRDefault="009A12A4" w:rsidP="00343364">
      <w:pPr>
        <w:pStyle w:val="Default"/>
        <w:numPr>
          <w:ilvl w:val="0"/>
          <w:numId w:val="19"/>
        </w:numPr>
        <w:jc w:val="both"/>
        <w:rPr>
          <w:rFonts w:asciiTheme="minorHAnsi" w:hAnsiTheme="minorHAnsi" w:cstheme="minorHAnsi"/>
          <w:color w:val="222222"/>
          <w:spacing w:val="-4"/>
          <w:sz w:val="22"/>
          <w:szCs w:val="22"/>
          <w:shd w:val="clear" w:color="auto" w:fill="FFFFFF"/>
        </w:rPr>
      </w:pPr>
      <w:proofErr w:type="gramStart"/>
      <w:r w:rsidRPr="00343364">
        <w:rPr>
          <w:rFonts w:asciiTheme="minorHAnsi" w:hAnsiTheme="minorHAnsi" w:cstheme="minorHAnsi"/>
          <w:color w:val="222222"/>
          <w:spacing w:val="-4"/>
          <w:sz w:val="22"/>
          <w:szCs w:val="22"/>
          <w:shd w:val="clear" w:color="auto" w:fill="FFFFFF"/>
        </w:rPr>
        <w:t>to</w:t>
      </w:r>
      <w:proofErr w:type="gramEnd"/>
      <w:r w:rsidRPr="00343364">
        <w:rPr>
          <w:rFonts w:asciiTheme="minorHAnsi" w:hAnsiTheme="minorHAnsi" w:cstheme="minorHAnsi"/>
          <w:color w:val="222222"/>
          <w:spacing w:val="-4"/>
          <w:sz w:val="22"/>
          <w:szCs w:val="22"/>
          <w:shd w:val="clear" w:color="auto" w:fill="FFFFFF"/>
        </w:rPr>
        <w:t xml:space="preserve"> treat poisons such as strong acids or bases</w:t>
      </w:r>
      <w:r w:rsidRPr="00343364">
        <w:rPr>
          <w:rFonts w:asciiTheme="minorHAnsi" w:hAnsiTheme="minorHAnsi" w:cstheme="minorHAnsi"/>
          <w:color w:val="222222"/>
          <w:spacing w:val="-4"/>
          <w:sz w:val="22"/>
          <w:szCs w:val="22"/>
          <w:shd w:val="clear" w:color="auto" w:fill="FFFFFF"/>
        </w:rPr>
        <w:t>.</w:t>
      </w:r>
    </w:p>
    <w:p w:rsidR="009A12A4" w:rsidRDefault="009A12A4" w:rsidP="009B1892">
      <w:pPr>
        <w:pStyle w:val="Default"/>
        <w:ind w:left="720"/>
        <w:jc w:val="both"/>
        <w:rPr>
          <w:rFonts w:hint="cs"/>
          <w:b/>
          <w:bCs/>
          <w:color w:val="3333CC"/>
          <w:rtl/>
        </w:rPr>
      </w:pPr>
    </w:p>
    <w:p w:rsidR="00F10563" w:rsidRDefault="00F10563" w:rsidP="00343364">
      <w:pPr>
        <w:pStyle w:val="Default"/>
        <w:jc w:val="both"/>
        <w:rPr>
          <w:b/>
          <w:bCs/>
          <w:color w:val="3333CC"/>
        </w:rPr>
      </w:pPr>
      <w:bookmarkStart w:id="0" w:name="_GoBack"/>
      <w:bookmarkEnd w:id="0"/>
    </w:p>
    <w:p w:rsidR="00894D00" w:rsidRDefault="00894D00" w:rsidP="00894D00">
      <w:pPr>
        <w:pStyle w:val="Default"/>
        <w:numPr>
          <w:ilvl w:val="0"/>
          <w:numId w:val="1"/>
        </w:numPr>
        <w:jc w:val="both"/>
        <w:rPr>
          <w:b/>
          <w:bCs/>
          <w:color w:val="3333CC"/>
        </w:rPr>
      </w:pPr>
      <w:r w:rsidRPr="0094645E">
        <w:rPr>
          <w:b/>
          <w:bCs/>
          <w:color w:val="3333CC"/>
        </w:rPr>
        <w:t xml:space="preserve">Know the appropriate </w:t>
      </w:r>
      <w:r w:rsidRPr="005F561D">
        <w:rPr>
          <w:b/>
          <w:bCs/>
          <w:color w:val="FF0000"/>
          <w:u w:val="single"/>
        </w:rPr>
        <w:t>treatment</w:t>
      </w:r>
      <w:r w:rsidRPr="0094645E">
        <w:rPr>
          <w:b/>
          <w:bCs/>
          <w:color w:val="3333CC"/>
        </w:rPr>
        <w:t xml:space="preserve"> for common poisonings (aspirin, acetaminophen, iron, </w:t>
      </w:r>
      <w:proofErr w:type="gramStart"/>
      <w:r w:rsidRPr="0094645E">
        <w:rPr>
          <w:b/>
          <w:bCs/>
          <w:color w:val="3333CC"/>
        </w:rPr>
        <w:t>lead ,</w:t>
      </w:r>
      <w:proofErr w:type="gramEnd"/>
      <w:r w:rsidRPr="0094645E">
        <w:rPr>
          <w:b/>
          <w:bCs/>
          <w:color w:val="3333CC"/>
        </w:rPr>
        <w:t xml:space="preserve"> Kerosene and organophosphates.</w:t>
      </w:r>
    </w:p>
    <w:p w:rsidR="00894D00" w:rsidRDefault="00894D00" w:rsidP="00894D00">
      <w:pPr>
        <w:pStyle w:val="Default"/>
        <w:ind w:left="720"/>
        <w:jc w:val="both"/>
        <w:rPr>
          <w:color w:val="000000" w:themeColor="text1"/>
        </w:rPr>
      </w:pPr>
    </w:p>
    <w:p w:rsidR="00F10563" w:rsidRPr="005F561D" w:rsidRDefault="00894D00" w:rsidP="005F561D">
      <w:pPr>
        <w:pStyle w:val="Default"/>
        <w:ind w:left="720"/>
        <w:jc w:val="both"/>
        <w:rPr>
          <w:color w:val="000000" w:themeColor="text1"/>
        </w:rPr>
      </w:pPr>
      <w:r w:rsidRPr="00894D00">
        <w:rPr>
          <w:color w:val="000000" w:themeColor="text1"/>
        </w:rPr>
        <w:t>See the sc</w:t>
      </w:r>
      <w:r w:rsidR="005F561D">
        <w:rPr>
          <w:color w:val="000000" w:themeColor="text1"/>
        </w:rPr>
        <w:t>hedule.</w:t>
      </w:r>
    </w:p>
    <w:p w:rsidR="006419B0" w:rsidRDefault="006419B0" w:rsidP="006419B0">
      <w:pPr>
        <w:pStyle w:val="Default"/>
        <w:ind w:left="720"/>
        <w:jc w:val="both"/>
        <w:rPr>
          <w:b/>
          <w:bCs/>
          <w:color w:val="3333CC"/>
        </w:rPr>
      </w:pPr>
    </w:p>
    <w:p w:rsidR="006419B0" w:rsidRDefault="006419B0" w:rsidP="006419B0">
      <w:pPr>
        <w:pStyle w:val="Default"/>
        <w:ind w:left="720"/>
        <w:jc w:val="both"/>
        <w:rPr>
          <w:b/>
          <w:bCs/>
          <w:color w:val="3333CC"/>
        </w:rPr>
      </w:pPr>
      <w:r>
        <w:rPr>
          <w:b/>
          <w:bCs/>
          <w:color w:val="3333CC"/>
        </w:rPr>
        <w:lastRenderedPageBreak/>
        <w:t>Additional information about acetaminophen:</w:t>
      </w:r>
    </w:p>
    <w:p w:rsidR="00F10563" w:rsidRDefault="00F10563" w:rsidP="002E7F20">
      <w:pPr>
        <w:pStyle w:val="Default"/>
        <w:jc w:val="both"/>
        <w:rPr>
          <w:b/>
          <w:bCs/>
          <w:color w:val="D60093"/>
          <w:u w:val="single"/>
        </w:rPr>
      </w:pPr>
      <w:r w:rsidRPr="00F10563">
        <w:rPr>
          <w:b/>
          <w:bCs/>
          <w:color w:val="D60093"/>
          <w:u w:val="single"/>
        </w:rPr>
        <w:t>Acetaminophen overdose</w:t>
      </w:r>
      <w:r>
        <w:rPr>
          <w:b/>
          <w:bCs/>
          <w:color w:val="D60093"/>
          <w:u w:val="single"/>
        </w:rPr>
        <w:t>:</w:t>
      </w:r>
    </w:p>
    <w:p w:rsidR="007F2283" w:rsidRPr="002E7F20" w:rsidRDefault="00F10563" w:rsidP="00F10563">
      <w:pPr>
        <w:pStyle w:val="Default"/>
        <w:numPr>
          <w:ilvl w:val="0"/>
          <w:numId w:val="6"/>
        </w:numPr>
        <w:jc w:val="both"/>
        <w:rPr>
          <w:b/>
          <w:bCs/>
          <w:color w:val="auto"/>
        </w:rPr>
      </w:pPr>
      <w:r w:rsidRPr="002E7F20">
        <w:rPr>
          <w:b/>
          <w:bCs/>
          <w:color w:val="auto"/>
        </w:rPr>
        <w:t xml:space="preserve">Acute overdose: </w:t>
      </w:r>
    </w:p>
    <w:p w:rsidR="00F10563" w:rsidRPr="00F10563" w:rsidRDefault="00F10563" w:rsidP="00F10563">
      <w:pPr>
        <w:pStyle w:val="Default"/>
        <w:ind w:left="720"/>
        <w:jc w:val="both"/>
        <w:rPr>
          <w:color w:val="auto"/>
        </w:rPr>
      </w:pPr>
      <w:r w:rsidRPr="00F10563">
        <w:rPr>
          <w:color w:val="auto"/>
        </w:rPr>
        <w:t xml:space="preserve">The entire ingestion occurs within a single 8-hour period </w:t>
      </w:r>
    </w:p>
    <w:p w:rsidR="007F2283" w:rsidRPr="00F10563" w:rsidRDefault="00F10563" w:rsidP="00F10563">
      <w:pPr>
        <w:pStyle w:val="Default"/>
        <w:numPr>
          <w:ilvl w:val="1"/>
          <w:numId w:val="7"/>
        </w:numPr>
        <w:jc w:val="both"/>
        <w:rPr>
          <w:color w:val="auto"/>
        </w:rPr>
      </w:pPr>
      <w:r w:rsidRPr="00F10563">
        <w:rPr>
          <w:color w:val="auto"/>
        </w:rPr>
        <w:t xml:space="preserve">7.5 </w:t>
      </w:r>
      <w:proofErr w:type="spellStart"/>
      <w:r w:rsidRPr="00F10563">
        <w:rPr>
          <w:color w:val="auto"/>
        </w:rPr>
        <w:t>gm</w:t>
      </w:r>
      <w:proofErr w:type="spellEnd"/>
      <w:r w:rsidRPr="00F10563">
        <w:rPr>
          <w:color w:val="auto"/>
        </w:rPr>
        <w:t xml:space="preserve"> in an adult</w:t>
      </w:r>
    </w:p>
    <w:p w:rsidR="007F2283" w:rsidRPr="00F10563" w:rsidRDefault="00F10563" w:rsidP="00F10563">
      <w:pPr>
        <w:pStyle w:val="Default"/>
        <w:numPr>
          <w:ilvl w:val="1"/>
          <w:numId w:val="7"/>
        </w:numPr>
        <w:jc w:val="both"/>
        <w:rPr>
          <w:color w:val="auto"/>
        </w:rPr>
      </w:pPr>
      <w:r w:rsidRPr="00F10563">
        <w:rPr>
          <w:color w:val="auto"/>
        </w:rPr>
        <w:t>150 mg/kg in a child are toxic</w:t>
      </w:r>
    </w:p>
    <w:p w:rsidR="007F2283" w:rsidRPr="002E7F20" w:rsidRDefault="00F10563" w:rsidP="00F10563">
      <w:pPr>
        <w:pStyle w:val="Default"/>
        <w:numPr>
          <w:ilvl w:val="0"/>
          <w:numId w:val="7"/>
        </w:numPr>
        <w:jc w:val="both"/>
        <w:rPr>
          <w:b/>
          <w:bCs/>
          <w:color w:val="auto"/>
        </w:rPr>
      </w:pPr>
      <w:r w:rsidRPr="002E7F20">
        <w:rPr>
          <w:b/>
          <w:bCs/>
          <w:color w:val="auto"/>
        </w:rPr>
        <w:t>Repeated Supra-therapeutic OD:</w:t>
      </w:r>
    </w:p>
    <w:p w:rsidR="007F2283" w:rsidRPr="00F10563" w:rsidRDefault="00F10563" w:rsidP="00F10563">
      <w:pPr>
        <w:pStyle w:val="Default"/>
        <w:numPr>
          <w:ilvl w:val="1"/>
          <w:numId w:val="7"/>
        </w:numPr>
        <w:jc w:val="both"/>
        <w:rPr>
          <w:color w:val="auto"/>
        </w:rPr>
      </w:pPr>
      <w:r w:rsidRPr="00F10563">
        <w:rPr>
          <w:color w:val="auto"/>
        </w:rPr>
        <w:t xml:space="preserve">&gt;150 mg/kg per 24 hours for </w:t>
      </w:r>
      <w:proofErr w:type="spellStart"/>
      <w:r w:rsidRPr="00F10563">
        <w:rPr>
          <w:color w:val="auto"/>
        </w:rPr>
        <w:t>for</w:t>
      </w:r>
      <w:proofErr w:type="spellEnd"/>
      <w:r w:rsidRPr="00F10563">
        <w:rPr>
          <w:color w:val="auto"/>
        </w:rPr>
        <w:t xml:space="preserve"> 48 hours</w:t>
      </w:r>
    </w:p>
    <w:p w:rsidR="007F2283" w:rsidRDefault="00F10563" w:rsidP="00F10563">
      <w:pPr>
        <w:pStyle w:val="Default"/>
        <w:numPr>
          <w:ilvl w:val="1"/>
          <w:numId w:val="7"/>
        </w:numPr>
        <w:jc w:val="both"/>
        <w:rPr>
          <w:color w:val="auto"/>
        </w:rPr>
      </w:pPr>
      <w:r w:rsidRPr="00F10563">
        <w:rPr>
          <w:color w:val="auto"/>
        </w:rPr>
        <w:t>&gt;100 mg/kg per 24 hours for more than 48 hours</w:t>
      </w:r>
    </w:p>
    <w:p w:rsidR="00F10563" w:rsidRDefault="00F10563" w:rsidP="00F10563">
      <w:pPr>
        <w:pStyle w:val="Default"/>
        <w:jc w:val="both"/>
        <w:rPr>
          <w:b/>
          <w:bCs/>
          <w:color w:val="3333CC"/>
        </w:rPr>
      </w:pPr>
    </w:p>
    <w:p w:rsidR="00F10563" w:rsidRPr="002E7F20" w:rsidRDefault="006D7F89" w:rsidP="006D7F89">
      <w:pPr>
        <w:pStyle w:val="Default"/>
        <w:jc w:val="both"/>
        <w:rPr>
          <w:b/>
          <w:bCs/>
          <w:color w:val="D60093"/>
          <w:u w:val="single"/>
        </w:rPr>
      </w:pPr>
      <w:r w:rsidRPr="002E7F20">
        <w:rPr>
          <w:b/>
          <w:bCs/>
          <w:color w:val="D60093"/>
          <w:u w:val="single"/>
        </w:rPr>
        <w:t xml:space="preserve">Choosing a route of administration for </w:t>
      </w:r>
      <w:proofErr w:type="gramStart"/>
      <w:r w:rsidRPr="002E7F20">
        <w:rPr>
          <w:b/>
          <w:bCs/>
          <w:color w:val="D60093"/>
          <w:u w:val="single"/>
        </w:rPr>
        <w:t>NAC</w:t>
      </w:r>
      <w:r w:rsidR="006419B0" w:rsidRPr="006419B0">
        <w:rPr>
          <w:b/>
          <w:bCs/>
          <w:color w:val="D60093"/>
        </w:rPr>
        <w:t xml:space="preserve"> </w:t>
      </w:r>
      <w:r w:rsidR="006419B0">
        <w:rPr>
          <w:b/>
          <w:bCs/>
          <w:color w:val="D60093"/>
        </w:rPr>
        <w:t xml:space="preserve"> (</w:t>
      </w:r>
      <w:proofErr w:type="gramEnd"/>
      <w:r w:rsidR="006419B0" w:rsidRPr="006419B0">
        <w:rPr>
          <w:b/>
          <w:bCs/>
          <w:color w:val="D60093"/>
        </w:rPr>
        <w:t>antidote)</w:t>
      </w:r>
    </w:p>
    <w:p w:rsidR="007F2283" w:rsidRPr="006D7F89" w:rsidRDefault="006D7F89" w:rsidP="006D7F89">
      <w:pPr>
        <w:pStyle w:val="Default"/>
        <w:numPr>
          <w:ilvl w:val="0"/>
          <w:numId w:val="11"/>
        </w:numPr>
        <w:jc w:val="both"/>
        <w:rPr>
          <w:color w:val="000000" w:themeColor="text1"/>
        </w:rPr>
      </w:pPr>
      <w:r w:rsidRPr="006D7F89">
        <w:rPr>
          <w:color w:val="000000" w:themeColor="text1"/>
        </w:rPr>
        <w:t>Both oral and intravenous forms are approved by the FDA and administered by protocol</w:t>
      </w:r>
    </w:p>
    <w:p w:rsidR="007F2283" w:rsidRPr="006D7F89" w:rsidRDefault="006D7F89" w:rsidP="002E7F20">
      <w:pPr>
        <w:pStyle w:val="Default"/>
        <w:ind w:left="360"/>
        <w:jc w:val="both"/>
        <w:rPr>
          <w:color w:val="000000" w:themeColor="text1"/>
        </w:rPr>
      </w:pPr>
      <w:r w:rsidRPr="006D7F89">
        <w:rPr>
          <w:b/>
          <w:bCs/>
          <w:color w:val="000000" w:themeColor="text1"/>
        </w:rPr>
        <w:t>Oral solution</w:t>
      </w:r>
    </w:p>
    <w:p w:rsidR="007F2283" w:rsidRPr="006D7F89" w:rsidRDefault="002E7F20" w:rsidP="002E7F20">
      <w:pPr>
        <w:pStyle w:val="Default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</w:t>
      </w:r>
      <w:r w:rsidR="006D7F89" w:rsidRPr="006D7F89">
        <w:rPr>
          <w:color w:val="000000" w:themeColor="text1"/>
        </w:rPr>
        <w:t>Disadvantage: nausea and vomiting, difficulty of administration</w:t>
      </w:r>
    </w:p>
    <w:p w:rsidR="007F2283" w:rsidRPr="006D7F89" w:rsidRDefault="002E7F20" w:rsidP="002E7F20">
      <w:pPr>
        <w:pStyle w:val="Default"/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      </w:t>
      </w:r>
      <w:r w:rsidR="006D7F89" w:rsidRPr="006D7F89">
        <w:rPr>
          <w:b/>
          <w:bCs/>
          <w:color w:val="000000" w:themeColor="text1"/>
        </w:rPr>
        <w:t>IV</w:t>
      </w:r>
    </w:p>
    <w:p w:rsidR="007F2283" w:rsidRPr="006D7F89" w:rsidRDefault="002E7F20" w:rsidP="002E7F20">
      <w:pPr>
        <w:pStyle w:val="Default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_</w:t>
      </w:r>
      <w:r w:rsidR="006D7F89" w:rsidRPr="006D7F89">
        <w:rPr>
          <w:color w:val="000000" w:themeColor="text1"/>
        </w:rPr>
        <w:t>More expensive but assures that the full dose is absorbed</w:t>
      </w:r>
    </w:p>
    <w:p w:rsidR="007F2283" w:rsidRPr="006D7F89" w:rsidRDefault="002E7F20" w:rsidP="002E7F20">
      <w:pPr>
        <w:pStyle w:val="Default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_ </w:t>
      </w:r>
      <w:proofErr w:type="spellStart"/>
      <w:r w:rsidR="006D7F89" w:rsidRPr="006D7F89">
        <w:rPr>
          <w:color w:val="000000" w:themeColor="text1"/>
        </w:rPr>
        <w:t>Anaphylactoid</w:t>
      </w:r>
      <w:proofErr w:type="spellEnd"/>
      <w:r w:rsidR="006D7F89" w:rsidRPr="006D7F89">
        <w:rPr>
          <w:color w:val="000000" w:themeColor="text1"/>
        </w:rPr>
        <w:t xml:space="preserve"> reactions</w:t>
      </w:r>
    </w:p>
    <w:p w:rsidR="00050682" w:rsidRPr="00050682" w:rsidRDefault="00050682" w:rsidP="00050682">
      <w:pPr>
        <w:pStyle w:val="Default"/>
        <w:ind w:left="720"/>
        <w:jc w:val="both"/>
        <w:rPr>
          <w:color w:val="000000" w:themeColor="text1"/>
        </w:rPr>
      </w:pPr>
    </w:p>
    <w:p w:rsidR="00F10563" w:rsidRPr="002E7F20" w:rsidRDefault="000E5AF5" w:rsidP="000E5AF5">
      <w:pPr>
        <w:pStyle w:val="Default"/>
        <w:jc w:val="both"/>
        <w:rPr>
          <w:b/>
          <w:bCs/>
          <w:color w:val="D60093"/>
          <w:u w:val="single"/>
        </w:rPr>
      </w:pPr>
      <w:r w:rsidRPr="002E7F20">
        <w:rPr>
          <w:b/>
          <w:bCs/>
          <w:color w:val="D60093"/>
          <w:u w:val="single"/>
        </w:rPr>
        <w:t>King’s College Criteria for Liver Transplantation (APAP)</w:t>
      </w:r>
    </w:p>
    <w:p w:rsidR="000E5AF5" w:rsidRPr="000E5AF5" w:rsidRDefault="000E5AF5" w:rsidP="000E5AF5">
      <w:pPr>
        <w:pStyle w:val="Default"/>
        <w:numPr>
          <w:ilvl w:val="0"/>
          <w:numId w:val="13"/>
        </w:numPr>
        <w:jc w:val="both"/>
        <w:rPr>
          <w:color w:val="auto"/>
        </w:rPr>
      </w:pPr>
      <w:r w:rsidRPr="000E5AF5">
        <w:rPr>
          <w:color w:val="auto"/>
        </w:rPr>
        <w:t>Arterial pH &lt; 7.3 after IVF resuscitation and sodium bicarbonate</w:t>
      </w:r>
      <w:r>
        <w:rPr>
          <w:color w:val="auto"/>
        </w:rPr>
        <w:t xml:space="preserve"> </w:t>
      </w:r>
      <w:r w:rsidRPr="000E5AF5">
        <w:rPr>
          <w:color w:val="auto"/>
        </w:rPr>
        <w:t>OR all of the following</w:t>
      </w:r>
    </w:p>
    <w:p w:rsidR="007F2283" w:rsidRPr="000E5AF5" w:rsidRDefault="000E5AF5" w:rsidP="000E5AF5">
      <w:pPr>
        <w:pStyle w:val="Default"/>
        <w:numPr>
          <w:ilvl w:val="0"/>
          <w:numId w:val="14"/>
        </w:numPr>
        <w:jc w:val="both"/>
        <w:rPr>
          <w:color w:val="auto"/>
        </w:rPr>
      </w:pPr>
      <w:r w:rsidRPr="000E5AF5">
        <w:rPr>
          <w:color w:val="auto"/>
        </w:rPr>
        <w:t xml:space="preserve">Serum </w:t>
      </w:r>
      <w:proofErr w:type="spellStart"/>
      <w:r w:rsidRPr="000E5AF5">
        <w:rPr>
          <w:color w:val="auto"/>
        </w:rPr>
        <w:t>Creatinine</w:t>
      </w:r>
      <w:proofErr w:type="spellEnd"/>
      <w:r w:rsidRPr="000E5AF5">
        <w:rPr>
          <w:color w:val="auto"/>
        </w:rPr>
        <w:t xml:space="preserve"> &gt; 3.4 mg/dl, </w:t>
      </w:r>
      <w:proofErr w:type="spellStart"/>
      <w:r w:rsidRPr="000E5AF5">
        <w:rPr>
          <w:color w:val="auto"/>
        </w:rPr>
        <w:t>oligourea</w:t>
      </w:r>
      <w:proofErr w:type="spellEnd"/>
    </w:p>
    <w:p w:rsidR="007F2283" w:rsidRPr="000E5AF5" w:rsidRDefault="000E5AF5" w:rsidP="000E5AF5">
      <w:pPr>
        <w:pStyle w:val="Default"/>
        <w:numPr>
          <w:ilvl w:val="0"/>
          <w:numId w:val="14"/>
        </w:numPr>
        <w:jc w:val="both"/>
        <w:rPr>
          <w:color w:val="auto"/>
        </w:rPr>
      </w:pPr>
      <w:r w:rsidRPr="000E5AF5">
        <w:rPr>
          <w:color w:val="auto"/>
        </w:rPr>
        <w:t>PT &gt; 100 sec, INR &gt; 3.0 at 48 hours or &gt; 4.5 at any time.</w:t>
      </w:r>
    </w:p>
    <w:p w:rsidR="007F2283" w:rsidRPr="000E5AF5" w:rsidRDefault="000E5AF5" w:rsidP="000E5AF5">
      <w:pPr>
        <w:pStyle w:val="Default"/>
        <w:numPr>
          <w:ilvl w:val="0"/>
          <w:numId w:val="14"/>
        </w:numPr>
        <w:jc w:val="both"/>
        <w:rPr>
          <w:color w:val="auto"/>
        </w:rPr>
      </w:pPr>
      <w:r w:rsidRPr="000E5AF5">
        <w:rPr>
          <w:color w:val="auto"/>
        </w:rPr>
        <w:t>Hepatic Encephalopathy grade 3 or 4</w:t>
      </w:r>
    </w:p>
    <w:p w:rsidR="000E5AF5" w:rsidRDefault="000E5AF5" w:rsidP="000E5AF5">
      <w:pPr>
        <w:pStyle w:val="Default"/>
        <w:jc w:val="both"/>
        <w:rPr>
          <w:b/>
          <w:bCs/>
          <w:color w:val="3333CC"/>
        </w:rPr>
      </w:pPr>
    </w:p>
    <w:p w:rsidR="00F10563" w:rsidRDefault="00F10563" w:rsidP="00F10563">
      <w:pPr>
        <w:pStyle w:val="Default"/>
        <w:jc w:val="both"/>
        <w:rPr>
          <w:b/>
          <w:bCs/>
          <w:color w:val="3333CC"/>
        </w:rPr>
      </w:pPr>
    </w:p>
    <w:p w:rsidR="00F10563" w:rsidRPr="0094645E" w:rsidRDefault="00F10563" w:rsidP="00F10563">
      <w:pPr>
        <w:pStyle w:val="Default"/>
        <w:jc w:val="both"/>
        <w:rPr>
          <w:b/>
          <w:bCs/>
          <w:color w:val="3333CC"/>
        </w:rPr>
      </w:pPr>
    </w:p>
    <w:p w:rsidR="00CA129F" w:rsidRPr="0094645E" w:rsidRDefault="00CA129F" w:rsidP="0094645E">
      <w:pPr>
        <w:pStyle w:val="Default"/>
        <w:jc w:val="both"/>
        <w:rPr>
          <w:b/>
          <w:bCs/>
          <w:color w:val="3333CC"/>
        </w:rPr>
      </w:pPr>
    </w:p>
    <w:p w:rsidR="00F006E9" w:rsidRDefault="00CA129F" w:rsidP="0094645E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3333CC"/>
        </w:rPr>
      </w:pPr>
      <w:r w:rsidRPr="0094645E">
        <w:rPr>
          <w:rFonts w:asciiTheme="minorHAnsi" w:hAnsiTheme="minorHAnsi" w:cstheme="minorHAnsi"/>
          <w:b/>
          <w:bCs/>
          <w:color w:val="3333CC"/>
        </w:rPr>
        <w:t>Describe the role of the Poison Control Center and other information resources in the management of the patient with an accidental or intentional ingestion.</w:t>
      </w:r>
    </w:p>
    <w:p w:rsidR="007F2283" w:rsidRPr="006419B0" w:rsidRDefault="006419B0" w:rsidP="006419B0">
      <w:pPr>
        <w:pStyle w:val="Default"/>
        <w:numPr>
          <w:ilvl w:val="0"/>
          <w:numId w:val="16"/>
        </w:numPr>
        <w:jc w:val="both"/>
        <w:rPr>
          <w:rFonts w:cstheme="minorHAnsi"/>
          <w:color w:val="000000" w:themeColor="text1"/>
        </w:rPr>
      </w:pPr>
      <w:r w:rsidRPr="006419B0">
        <w:rPr>
          <w:rFonts w:cstheme="minorHAnsi"/>
          <w:color w:val="000000" w:themeColor="text1"/>
        </w:rPr>
        <w:t>Child Resistant Packaging  CRC</w:t>
      </w:r>
    </w:p>
    <w:p w:rsidR="007F2283" w:rsidRPr="006419B0" w:rsidRDefault="006419B0" w:rsidP="006419B0">
      <w:pPr>
        <w:pStyle w:val="Default"/>
        <w:numPr>
          <w:ilvl w:val="0"/>
          <w:numId w:val="16"/>
        </w:numPr>
        <w:jc w:val="both"/>
        <w:rPr>
          <w:rFonts w:cstheme="minorHAnsi"/>
          <w:color w:val="000000" w:themeColor="text1"/>
        </w:rPr>
      </w:pPr>
      <w:r w:rsidRPr="006419B0">
        <w:rPr>
          <w:rFonts w:cstheme="minorHAnsi"/>
          <w:color w:val="000000" w:themeColor="text1"/>
        </w:rPr>
        <w:t xml:space="preserve">Storage out of reach of children </w:t>
      </w:r>
    </w:p>
    <w:p w:rsidR="007F2283" w:rsidRPr="006419B0" w:rsidRDefault="006419B0" w:rsidP="006419B0">
      <w:pPr>
        <w:pStyle w:val="Default"/>
        <w:numPr>
          <w:ilvl w:val="0"/>
          <w:numId w:val="16"/>
        </w:numPr>
        <w:jc w:val="both"/>
        <w:rPr>
          <w:rFonts w:cstheme="minorHAnsi"/>
          <w:color w:val="000000" w:themeColor="text1"/>
        </w:rPr>
      </w:pPr>
      <w:r w:rsidRPr="006419B0">
        <w:rPr>
          <w:rFonts w:cstheme="minorHAnsi"/>
          <w:color w:val="000000" w:themeColor="text1"/>
        </w:rPr>
        <w:t xml:space="preserve">Other measures include: </w:t>
      </w:r>
    </w:p>
    <w:p w:rsidR="007F2283" w:rsidRPr="006419B0" w:rsidRDefault="006419B0" w:rsidP="006419B0">
      <w:pPr>
        <w:pStyle w:val="Default"/>
        <w:numPr>
          <w:ilvl w:val="1"/>
          <w:numId w:val="1"/>
        </w:numPr>
        <w:jc w:val="both"/>
        <w:rPr>
          <w:rFonts w:cstheme="minorHAnsi"/>
          <w:color w:val="000000" w:themeColor="text1"/>
        </w:rPr>
      </w:pPr>
      <w:r w:rsidRPr="006419B0">
        <w:rPr>
          <w:rFonts w:cstheme="minorHAnsi"/>
          <w:color w:val="000000" w:themeColor="text1"/>
        </w:rPr>
        <w:t xml:space="preserve">Smaller volume prescribing </w:t>
      </w:r>
    </w:p>
    <w:p w:rsidR="007F2283" w:rsidRPr="006419B0" w:rsidRDefault="006419B0" w:rsidP="006419B0">
      <w:pPr>
        <w:pStyle w:val="Default"/>
        <w:numPr>
          <w:ilvl w:val="1"/>
          <w:numId w:val="1"/>
        </w:numPr>
        <w:jc w:val="both"/>
        <w:rPr>
          <w:rFonts w:cstheme="minorHAnsi"/>
          <w:color w:val="000000" w:themeColor="text1"/>
        </w:rPr>
      </w:pPr>
      <w:r w:rsidRPr="006419B0">
        <w:rPr>
          <w:rFonts w:cstheme="minorHAnsi"/>
          <w:color w:val="000000" w:themeColor="text1"/>
        </w:rPr>
        <w:t xml:space="preserve">Child resistant lids </w:t>
      </w:r>
    </w:p>
    <w:p w:rsidR="007F2283" w:rsidRPr="006419B0" w:rsidRDefault="006419B0" w:rsidP="006419B0">
      <w:pPr>
        <w:pStyle w:val="Default"/>
        <w:numPr>
          <w:ilvl w:val="1"/>
          <w:numId w:val="1"/>
        </w:numPr>
        <w:jc w:val="both"/>
        <w:rPr>
          <w:rFonts w:cstheme="minorHAnsi"/>
          <w:color w:val="000000" w:themeColor="text1"/>
        </w:rPr>
      </w:pPr>
      <w:r w:rsidRPr="006419B0">
        <w:rPr>
          <w:rFonts w:cstheme="minorHAnsi"/>
          <w:color w:val="000000" w:themeColor="text1"/>
        </w:rPr>
        <w:t xml:space="preserve">Education about safe storage of medications, out of reach of children </w:t>
      </w:r>
    </w:p>
    <w:p w:rsidR="007F2283" w:rsidRPr="006419B0" w:rsidRDefault="006419B0" w:rsidP="006419B0">
      <w:pPr>
        <w:pStyle w:val="Default"/>
        <w:numPr>
          <w:ilvl w:val="1"/>
          <w:numId w:val="1"/>
        </w:numPr>
        <w:jc w:val="both"/>
        <w:rPr>
          <w:rFonts w:cstheme="minorHAnsi"/>
          <w:color w:val="000000" w:themeColor="text1"/>
        </w:rPr>
      </w:pPr>
      <w:r w:rsidRPr="006419B0">
        <w:rPr>
          <w:rFonts w:cstheme="minorHAnsi"/>
          <w:color w:val="000000" w:themeColor="text1"/>
        </w:rPr>
        <w:t xml:space="preserve">Store in cupboards with child resistant latches </w:t>
      </w:r>
    </w:p>
    <w:p w:rsidR="006419B0" w:rsidRPr="0094645E" w:rsidRDefault="006419B0" w:rsidP="006419B0">
      <w:pPr>
        <w:pStyle w:val="Default"/>
        <w:ind w:left="720"/>
        <w:jc w:val="both"/>
        <w:rPr>
          <w:rFonts w:asciiTheme="minorHAnsi" w:hAnsiTheme="minorHAnsi" w:cstheme="minorHAnsi"/>
          <w:b/>
          <w:bCs/>
          <w:color w:val="3333CC"/>
        </w:rPr>
      </w:pPr>
    </w:p>
    <w:sectPr w:rsidR="006419B0" w:rsidRPr="0094645E" w:rsidSect="0094645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nvitation">
    <w:altName w:val="Times New Roman"/>
    <w:charset w:val="00"/>
    <w:family w:val="auto"/>
    <w:pitch w:val="variable"/>
    <w:sig w:usb0="00000087" w:usb1="00000000" w:usb2="00000000" w:usb3="00000000" w:csb0="0000001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BF2"/>
    <w:multiLevelType w:val="hybridMultilevel"/>
    <w:tmpl w:val="49D02942"/>
    <w:lvl w:ilvl="0" w:tplc="54AA5E50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95EEBE4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7780314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012D760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932C1CA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4985AE2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FD2E012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3B2F3D2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772D604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FE91DC5"/>
    <w:multiLevelType w:val="hybridMultilevel"/>
    <w:tmpl w:val="7E18CC98"/>
    <w:lvl w:ilvl="0" w:tplc="99A6FF70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D12BFDA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FACF02C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9C4DECA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3304C8A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B3C4780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B545242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164F11C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722702E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9074A8B"/>
    <w:multiLevelType w:val="hybridMultilevel"/>
    <w:tmpl w:val="D95C29E4"/>
    <w:lvl w:ilvl="0" w:tplc="839A42DA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C6A3C0">
      <w:start w:val="717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5EE920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D22B328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DE27B76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4041BE8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B2A976E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A22B2A4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EA97B6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0C01AF0"/>
    <w:multiLevelType w:val="hybridMultilevel"/>
    <w:tmpl w:val="12605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C658DB"/>
    <w:multiLevelType w:val="hybridMultilevel"/>
    <w:tmpl w:val="15B0744E"/>
    <w:lvl w:ilvl="0" w:tplc="52BC8142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7C4B850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286650A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BE41ACC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9EC7978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08659FA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3AC41F4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9406B7C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5404784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9AC640A"/>
    <w:multiLevelType w:val="hybridMultilevel"/>
    <w:tmpl w:val="393E4726"/>
    <w:lvl w:ilvl="0" w:tplc="CE02B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D5A12B1"/>
    <w:multiLevelType w:val="hybridMultilevel"/>
    <w:tmpl w:val="951CE362"/>
    <w:lvl w:ilvl="0" w:tplc="CE02B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6E2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D2D1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008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86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AE1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8A2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F80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764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36E40F0"/>
    <w:multiLevelType w:val="hybridMultilevel"/>
    <w:tmpl w:val="EAF45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2F2AAC"/>
    <w:multiLevelType w:val="hybridMultilevel"/>
    <w:tmpl w:val="770A2CD0"/>
    <w:lvl w:ilvl="0" w:tplc="9920C662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1618F6D8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7B72531E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06B6DB3E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8BCA69A6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7472C724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6E563880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DC7AF886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D45677DA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417F6E88"/>
    <w:multiLevelType w:val="hybridMultilevel"/>
    <w:tmpl w:val="68E4671C"/>
    <w:lvl w:ilvl="0" w:tplc="F7BEE488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17E6010">
      <w:start w:val="775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582AAB4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8F29024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594893A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ED8C362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1A2889A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D6E7ACE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0480134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45517399"/>
    <w:multiLevelType w:val="hybridMultilevel"/>
    <w:tmpl w:val="0CEC3260"/>
    <w:lvl w:ilvl="0" w:tplc="F6780E74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F8A0D2C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21A17C2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B2A51CC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3249496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24CEC5A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7B82306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5D4E12E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6FEFD82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538F5D2E"/>
    <w:multiLevelType w:val="hybridMultilevel"/>
    <w:tmpl w:val="F1225FCC"/>
    <w:lvl w:ilvl="0" w:tplc="A3D0EF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D0FEF8">
      <w:start w:val="207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6F42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D071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725BD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BC7A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42F7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2610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885F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D81390"/>
    <w:multiLevelType w:val="hybridMultilevel"/>
    <w:tmpl w:val="48125AF4"/>
    <w:lvl w:ilvl="0" w:tplc="C23274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8233F8">
      <w:start w:val="3920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EE336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A4AF0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6CCE0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E0CFA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3BC325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FC2E7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37408F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692F060E"/>
    <w:multiLevelType w:val="hybridMultilevel"/>
    <w:tmpl w:val="E42CFAAE"/>
    <w:lvl w:ilvl="0" w:tplc="7212B27A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4347A14">
      <w:start w:val="779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AC8BBC8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ECD184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4F4E70C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8D03E56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B467E62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DEAD3D0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7E04ED8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6BA5793F"/>
    <w:multiLevelType w:val="hybridMultilevel"/>
    <w:tmpl w:val="7592CE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1854C89"/>
    <w:multiLevelType w:val="hybridMultilevel"/>
    <w:tmpl w:val="EC062538"/>
    <w:lvl w:ilvl="0" w:tplc="5B8EB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E6CE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2AA5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DE20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F49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1CA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6CC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EE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2CF6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186737B"/>
    <w:multiLevelType w:val="hybridMultilevel"/>
    <w:tmpl w:val="02DE47A8"/>
    <w:lvl w:ilvl="0" w:tplc="6428AE22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F1613B4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2402242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A48596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3E41B12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4B4D480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EEE05B4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6E2A354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F02F7B6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78785F55"/>
    <w:multiLevelType w:val="hybridMultilevel"/>
    <w:tmpl w:val="FA8A4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A53E5"/>
    <w:multiLevelType w:val="hybridMultilevel"/>
    <w:tmpl w:val="7D1C3C9C"/>
    <w:lvl w:ilvl="0" w:tplc="B816D64A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7A3A8C9E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358A4034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59625B90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FB42C126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405EAF0A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8490E770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B0C95BC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C0E48DB6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15"/>
  </w:num>
  <w:num w:numId="6">
    <w:abstractNumId w:val="16"/>
  </w:num>
  <w:num w:numId="7">
    <w:abstractNumId w:val="4"/>
  </w:num>
  <w:num w:numId="8">
    <w:abstractNumId w:val="9"/>
  </w:num>
  <w:num w:numId="9">
    <w:abstractNumId w:val="13"/>
  </w:num>
  <w:num w:numId="10">
    <w:abstractNumId w:val="12"/>
  </w:num>
  <w:num w:numId="11">
    <w:abstractNumId w:val="10"/>
  </w:num>
  <w:num w:numId="12">
    <w:abstractNumId w:val="11"/>
  </w:num>
  <w:num w:numId="13">
    <w:abstractNumId w:val="18"/>
  </w:num>
  <w:num w:numId="14">
    <w:abstractNumId w:val="8"/>
  </w:num>
  <w:num w:numId="15">
    <w:abstractNumId w:val="2"/>
  </w:num>
  <w:num w:numId="16">
    <w:abstractNumId w:val="5"/>
  </w:num>
  <w:num w:numId="17">
    <w:abstractNumId w:val="14"/>
  </w:num>
  <w:num w:numId="18">
    <w:abstractNumId w:val="17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2C5"/>
    <w:rsid w:val="00050682"/>
    <w:rsid w:val="00083B49"/>
    <w:rsid w:val="000E5AF5"/>
    <w:rsid w:val="002E7F20"/>
    <w:rsid w:val="003373A5"/>
    <w:rsid w:val="00343364"/>
    <w:rsid w:val="003735D3"/>
    <w:rsid w:val="003C2763"/>
    <w:rsid w:val="00413AFA"/>
    <w:rsid w:val="00483157"/>
    <w:rsid w:val="005F561D"/>
    <w:rsid w:val="006419B0"/>
    <w:rsid w:val="00645F94"/>
    <w:rsid w:val="006D7F89"/>
    <w:rsid w:val="007D27E7"/>
    <w:rsid w:val="007F2283"/>
    <w:rsid w:val="00820C9E"/>
    <w:rsid w:val="00894D00"/>
    <w:rsid w:val="0091104C"/>
    <w:rsid w:val="0094645E"/>
    <w:rsid w:val="009A12A4"/>
    <w:rsid w:val="009B02C5"/>
    <w:rsid w:val="009B1892"/>
    <w:rsid w:val="009E7DDA"/>
    <w:rsid w:val="009F5E9E"/>
    <w:rsid w:val="00B11B52"/>
    <w:rsid w:val="00CA129F"/>
    <w:rsid w:val="00CC1142"/>
    <w:rsid w:val="00D85D25"/>
    <w:rsid w:val="00DC638C"/>
    <w:rsid w:val="00ED3933"/>
    <w:rsid w:val="00F006E9"/>
    <w:rsid w:val="00F01A6A"/>
    <w:rsid w:val="00F10563"/>
    <w:rsid w:val="00FC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B18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ackElephant">
    <w:name w:val="Black Elephant"/>
    <w:basedOn w:val="Normal"/>
    <w:autoRedefine/>
    <w:qFormat/>
    <w:rsid w:val="00483157"/>
    <w:pPr>
      <w:keepNext/>
      <w:keepLines/>
      <w:spacing w:after="0" w:line="240" w:lineRule="auto"/>
    </w:pPr>
    <w:rPr>
      <w:rFonts w:ascii="Times New Roman" w:eastAsia="Times New Roman" w:hAnsi="Times New Roman" w:cs="Times New Roman"/>
      <w:u w:color="000091"/>
    </w:rPr>
  </w:style>
  <w:style w:type="paragraph" w:customStyle="1" w:styleId="GreenBold">
    <w:name w:val="Green Bold"/>
    <w:basedOn w:val="Normal"/>
    <w:link w:val="GreenBoldChar"/>
    <w:qFormat/>
    <w:rsid w:val="00483157"/>
    <w:pPr>
      <w:keepLines/>
      <w:widowControl w:val="0"/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 w:cs="Arial"/>
      <w:b/>
      <w:bCs/>
      <w:color w:val="00B050"/>
      <w:u w:color="000091"/>
    </w:rPr>
  </w:style>
  <w:style w:type="character" w:customStyle="1" w:styleId="GreenBoldChar">
    <w:name w:val="Green Bold Char"/>
    <w:basedOn w:val="DefaultParagraphFont"/>
    <w:link w:val="GreenBold"/>
    <w:rsid w:val="00483157"/>
    <w:rPr>
      <w:rFonts w:ascii="Arial" w:eastAsia="Times New Roman" w:hAnsi="Arial" w:cs="Arial"/>
      <w:b/>
      <w:bCs/>
      <w:color w:val="00B050"/>
      <w:u w:color="000091"/>
    </w:rPr>
  </w:style>
  <w:style w:type="paragraph" w:customStyle="1" w:styleId="Title1">
    <w:name w:val="Title 1"/>
    <w:basedOn w:val="Normal"/>
    <w:autoRedefine/>
    <w:qFormat/>
    <w:rsid w:val="00483157"/>
    <w:pPr>
      <w:keepNext/>
      <w:keepLines/>
      <w:autoSpaceDE w:val="0"/>
      <w:autoSpaceDN w:val="0"/>
      <w:adjustRightInd w:val="0"/>
      <w:spacing w:before="360" w:after="0" w:line="240" w:lineRule="auto"/>
      <w:jc w:val="both"/>
      <w:outlineLvl w:val="0"/>
    </w:pPr>
    <w:rPr>
      <w:rFonts w:ascii="Invitation" w:eastAsia="Times New Roman" w:hAnsi="Invitation" w:cs="Arial"/>
      <w:b/>
      <w:bCs/>
      <w:color w:val="00004A"/>
      <w:sz w:val="32"/>
      <w:szCs w:val="32"/>
    </w:rPr>
  </w:style>
  <w:style w:type="paragraph" w:customStyle="1" w:styleId="Default">
    <w:name w:val="Default"/>
    <w:rsid w:val="00F006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464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5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F9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B189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efaultParagraphFont"/>
    <w:rsid w:val="00050682"/>
  </w:style>
  <w:style w:type="character" w:styleId="Hyperlink">
    <w:name w:val="Hyperlink"/>
    <w:basedOn w:val="DefaultParagraphFont"/>
    <w:uiPriority w:val="99"/>
    <w:semiHidden/>
    <w:unhideWhenUsed/>
    <w:rsid w:val="000506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B18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ackElephant">
    <w:name w:val="Black Elephant"/>
    <w:basedOn w:val="Normal"/>
    <w:autoRedefine/>
    <w:qFormat/>
    <w:rsid w:val="00483157"/>
    <w:pPr>
      <w:keepNext/>
      <w:keepLines/>
      <w:spacing w:after="0" w:line="240" w:lineRule="auto"/>
    </w:pPr>
    <w:rPr>
      <w:rFonts w:ascii="Times New Roman" w:eastAsia="Times New Roman" w:hAnsi="Times New Roman" w:cs="Times New Roman"/>
      <w:u w:color="000091"/>
    </w:rPr>
  </w:style>
  <w:style w:type="paragraph" w:customStyle="1" w:styleId="GreenBold">
    <w:name w:val="Green Bold"/>
    <w:basedOn w:val="Normal"/>
    <w:link w:val="GreenBoldChar"/>
    <w:qFormat/>
    <w:rsid w:val="00483157"/>
    <w:pPr>
      <w:keepLines/>
      <w:widowControl w:val="0"/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 w:cs="Arial"/>
      <w:b/>
      <w:bCs/>
      <w:color w:val="00B050"/>
      <w:u w:color="000091"/>
    </w:rPr>
  </w:style>
  <w:style w:type="character" w:customStyle="1" w:styleId="GreenBoldChar">
    <w:name w:val="Green Bold Char"/>
    <w:basedOn w:val="DefaultParagraphFont"/>
    <w:link w:val="GreenBold"/>
    <w:rsid w:val="00483157"/>
    <w:rPr>
      <w:rFonts w:ascii="Arial" w:eastAsia="Times New Roman" w:hAnsi="Arial" w:cs="Arial"/>
      <w:b/>
      <w:bCs/>
      <w:color w:val="00B050"/>
      <w:u w:color="000091"/>
    </w:rPr>
  </w:style>
  <w:style w:type="paragraph" w:customStyle="1" w:styleId="Title1">
    <w:name w:val="Title 1"/>
    <w:basedOn w:val="Normal"/>
    <w:autoRedefine/>
    <w:qFormat/>
    <w:rsid w:val="00483157"/>
    <w:pPr>
      <w:keepNext/>
      <w:keepLines/>
      <w:autoSpaceDE w:val="0"/>
      <w:autoSpaceDN w:val="0"/>
      <w:adjustRightInd w:val="0"/>
      <w:spacing w:before="360" w:after="0" w:line="240" w:lineRule="auto"/>
      <w:jc w:val="both"/>
      <w:outlineLvl w:val="0"/>
    </w:pPr>
    <w:rPr>
      <w:rFonts w:ascii="Invitation" w:eastAsia="Times New Roman" w:hAnsi="Invitation" w:cs="Arial"/>
      <w:b/>
      <w:bCs/>
      <w:color w:val="00004A"/>
      <w:sz w:val="32"/>
      <w:szCs w:val="32"/>
    </w:rPr>
  </w:style>
  <w:style w:type="paragraph" w:customStyle="1" w:styleId="Default">
    <w:name w:val="Default"/>
    <w:rsid w:val="00F006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464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5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F9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B189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efaultParagraphFont"/>
    <w:rsid w:val="00050682"/>
  </w:style>
  <w:style w:type="character" w:styleId="Hyperlink">
    <w:name w:val="Hyperlink"/>
    <w:basedOn w:val="DefaultParagraphFont"/>
    <w:uiPriority w:val="99"/>
    <w:semiHidden/>
    <w:unhideWhenUsed/>
    <w:rsid w:val="000506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5573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2869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9421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619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486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859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3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3136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685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5237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9984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674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837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2778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42719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4754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59729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118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4731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11863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3203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570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0437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6797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8117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0791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036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7573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8915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5909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8121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162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2885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9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9974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2171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4333">
          <w:marLeft w:val="864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0376">
          <w:marLeft w:val="864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39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0534">
          <w:marLeft w:val="864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06071">
          <w:marLeft w:val="864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856">
          <w:marLeft w:val="864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17259">
          <w:marLeft w:val="432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759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3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33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068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2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01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53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06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096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5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7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4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63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2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7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52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517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7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3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33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8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7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9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8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2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2999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101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0159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7623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8163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2224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565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04866">
          <w:marLeft w:val="90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8172">
          <w:marLeft w:val="90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7773">
          <w:marLeft w:val="90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3193">
          <w:marLeft w:val="90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3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3865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10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778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3800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461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659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851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ebmd.com/lung/understanding-bronchitis-basics" TargetMode="External"/><Relationship Id="rId13" Type="http://schemas.openxmlformats.org/officeDocument/2006/relationships/hyperlink" Target="http://www.webmd.com/hepatitis/default.htm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://www.webmd.com/vitamins-supplements/ingredientmono-157-ipecac.aspx?activeingredientid=157&amp;activeingredientname=ipeca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webmd.com/cancer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webmd.com/digestive-disorders/digestive-diseases-diarrhe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ebmd.com/children/guide/understanding-croup-basic-informatio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samarmar almarmar</cp:lastModifiedBy>
  <cp:revision>3</cp:revision>
  <dcterms:created xsi:type="dcterms:W3CDTF">2017-02-21T13:16:00Z</dcterms:created>
  <dcterms:modified xsi:type="dcterms:W3CDTF">2017-02-21T18:21:00Z</dcterms:modified>
</cp:coreProperties>
</file>